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221B3F">
      <w:pPr>
        <w:rPr>
          <w:noProof/>
        </w:rPr>
      </w:pPr>
      <w:r>
        <w:rPr>
          <w:noProof/>
        </w:rPr>
        <w:drawing>
          <wp:anchor distT="0" distB="0" distL="114300" distR="114300" simplePos="0" relativeHeight="251659264" behindDoc="0" locked="0" layoutInCell="1" allowOverlap="1" wp14:anchorId="49310D44" wp14:editId="79D6C1D1">
            <wp:simplePos x="0" y="0"/>
            <wp:positionH relativeFrom="column">
              <wp:posOffset>1495425</wp:posOffset>
            </wp:positionH>
            <wp:positionV relativeFrom="paragraph">
              <wp:posOffset>-445770</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90594F" w:rsidRDefault="0090594F" w:rsidP="0090594F">
      <w:pPr>
        <w:jc w:val="center"/>
        <w:rPr>
          <w:b/>
          <w:noProof/>
          <w:sz w:val="28"/>
          <w:szCs w:val="28"/>
        </w:rPr>
      </w:pPr>
      <w:r w:rsidRPr="00403D5D">
        <w:rPr>
          <w:b/>
          <w:noProof/>
          <w:sz w:val="28"/>
          <w:szCs w:val="28"/>
        </w:rPr>
        <w:t>Zadávací dokumentace k</w:t>
      </w:r>
      <w:r>
        <w:rPr>
          <w:b/>
          <w:noProof/>
          <w:sz w:val="28"/>
          <w:szCs w:val="28"/>
        </w:rPr>
        <w:t> </w:t>
      </w:r>
      <w:r w:rsidRPr="00403D5D">
        <w:rPr>
          <w:b/>
          <w:noProof/>
          <w:sz w:val="28"/>
          <w:szCs w:val="28"/>
        </w:rPr>
        <w:t>zakázce</w:t>
      </w:r>
    </w:p>
    <w:p w:rsidR="0090594F" w:rsidRDefault="0090594F" w:rsidP="0090594F">
      <w:pPr>
        <w:jc w:val="center"/>
        <w:rPr>
          <w:b/>
          <w:noProof/>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2"/>
        <w:gridCol w:w="5866"/>
      </w:tblGrid>
      <w:tr w:rsidR="0090594F" w:rsidRPr="00FD4B33" w:rsidTr="001060C0">
        <w:tc>
          <w:tcPr>
            <w:tcW w:w="3510" w:type="dxa"/>
            <w:shd w:val="clear" w:color="auto" w:fill="FFFF00"/>
            <w:vAlign w:val="center"/>
          </w:tcPr>
          <w:p w:rsidR="0090594F" w:rsidRPr="00B301D1" w:rsidRDefault="0090594F" w:rsidP="001060C0">
            <w:pPr>
              <w:pStyle w:val="Hlavnnadpis"/>
              <w:spacing w:before="60" w:after="60"/>
              <w:jc w:val="left"/>
              <w:rPr>
                <w:sz w:val="22"/>
                <w:szCs w:val="22"/>
              </w:rPr>
            </w:pPr>
            <w:r w:rsidRPr="00B301D1">
              <w:rPr>
                <w:sz w:val="22"/>
                <w:szCs w:val="22"/>
              </w:rPr>
              <w:t>Číslo řízení</w:t>
            </w:r>
          </w:p>
        </w:tc>
        <w:tc>
          <w:tcPr>
            <w:tcW w:w="5986" w:type="dxa"/>
            <w:shd w:val="clear" w:color="auto" w:fill="auto"/>
            <w:vAlign w:val="center"/>
          </w:tcPr>
          <w:p w:rsidR="0090594F" w:rsidRPr="00B301D1" w:rsidRDefault="001A6613" w:rsidP="001060C0">
            <w:pPr>
              <w:pStyle w:val="Hlavnnadpis"/>
              <w:jc w:val="left"/>
              <w:rPr>
                <w:sz w:val="20"/>
              </w:rPr>
            </w:pPr>
            <w:r>
              <w:rPr>
                <w:sz w:val="20"/>
              </w:rPr>
              <w:t>277/15/OCN</w:t>
            </w:r>
          </w:p>
        </w:tc>
      </w:tr>
      <w:tr w:rsidR="0090594F" w:rsidRPr="00FD4B33" w:rsidTr="001060C0">
        <w:tc>
          <w:tcPr>
            <w:tcW w:w="3510" w:type="dxa"/>
            <w:shd w:val="clear" w:color="auto" w:fill="FFFF00"/>
            <w:vAlign w:val="center"/>
          </w:tcPr>
          <w:p w:rsidR="0090594F" w:rsidRPr="00B301D1" w:rsidRDefault="0090594F" w:rsidP="001060C0">
            <w:pPr>
              <w:pStyle w:val="Hlavnnadpis"/>
              <w:spacing w:before="60" w:after="60"/>
              <w:jc w:val="left"/>
              <w:rPr>
                <w:sz w:val="22"/>
                <w:szCs w:val="22"/>
              </w:rPr>
            </w:pPr>
            <w:r w:rsidRPr="00B301D1">
              <w:rPr>
                <w:sz w:val="22"/>
                <w:szCs w:val="22"/>
              </w:rPr>
              <w:t>Název zakázky</w:t>
            </w:r>
          </w:p>
        </w:tc>
        <w:tc>
          <w:tcPr>
            <w:tcW w:w="5986" w:type="dxa"/>
            <w:shd w:val="clear" w:color="auto" w:fill="auto"/>
            <w:vAlign w:val="center"/>
          </w:tcPr>
          <w:p w:rsidR="000B4B16" w:rsidRDefault="000B4B16" w:rsidP="000B4B16">
            <w:pPr>
              <w:tabs>
                <w:tab w:val="left" w:pos="1560"/>
              </w:tabs>
              <w:ind w:left="1560" w:hanging="1560"/>
              <w:rPr>
                <w:b/>
              </w:rPr>
            </w:pPr>
            <w:r>
              <w:rPr>
                <w:b/>
              </w:rPr>
              <w:t>Rekonstrukce splaškové jímky u ČS 205 Jindřichův Hradec</w:t>
            </w:r>
            <w:r w:rsidR="00C74EA8">
              <w:rPr>
                <w:b/>
              </w:rPr>
              <w:t xml:space="preserve"> a </w:t>
            </w:r>
          </w:p>
          <w:p w:rsidR="0090594F" w:rsidRPr="000769D6" w:rsidRDefault="002C1531" w:rsidP="000B4B16">
            <w:pPr>
              <w:tabs>
                <w:tab w:val="left" w:pos="1560"/>
              </w:tabs>
              <w:ind w:left="1560" w:hanging="1560"/>
              <w:rPr>
                <w:b/>
                <w:sz w:val="24"/>
                <w:szCs w:val="24"/>
              </w:rPr>
            </w:pPr>
            <w:r>
              <w:rPr>
                <w:b/>
              </w:rPr>
              <w:t>r</w:t>
            </w:r>
            <w:r w:rsidR="000B4B16">
              <w:rPr>
                <w:b/>
              </w:rPr>
              <w:t>ekonstrukce splaškové jímky u ČS 511 Horní Těrlicko</w:t>
            </w:r>
          </w:p>
        </w:tc>
      </w:tr>
      <w:tr w:rsidR="0090594F" w:rsidRPr="00B301D1" w:rsidTr="001060C0">
        <w:tc>
          <w:tcPr>
            <w:tcW w:w="3510" w:type="dxa"/>
            <w:shd w:val="clear" w:color="auto" w:fill="FFFF00"/>
            <w:vAlign w:val="center"/>
          </w:tcPr>
          <w:p w:rsidR="0090594F" w:rsidRPr="00B301D1" w:rsidRDefault="0090594F" w:rsidP="001060C0">
            <w:pPr>
              <w:pStyle w:val="Hlavnnadpis"/>
              <w:spacing w:before="60" w:after="60"/>
              <w:jc w:val="left"/>
              <w:rPr>
                <w:sz w:val="22"/>
                <w:szCs w:val="22"/>
              </w:rPr>
            </w:pPr>
            <w:r w:rsidRPr="00B301D1">
              <w:rPr>
                <w:sz w:val="22"/>
                <w:szCs w:val="22"/>
              </w:rPr>
              <w:t>Předmět zakázky (služby, dodávka nebo stavební práce)</w:t>
            </w:r>
          </w:p>
        </w:tc>
        <w:tc>
          <w:tcPr>
            <w:tcW w:w="5986" w:type="dxa"/>
            <w:shd w:val="clear" w:color="auto" w:fill="auto"/>
            <w:vAlign w:val="center"/>
          </w:tcPr>
          <w:p w:rsidR="0090594F" w:rsidRPr="00B301D1" w:rsidRDefault="0090594F" w:rsidP="001060C0">
            <w:pPr>
              <w:pStyle w:val="Hlavnnadpis"/>
              <w:jc w:val="left"/>
              <w:rPr>
                <w:b w:val="0"/>
                <w:sz w:val="20"/>
              </w:rPr>
            </w:pPr>
            <w:r>
              <w:rPr>
                <w:b w:val="0"/>
                <w:sz w:val="20"/>
              </w:rPr>
              <w:t>Stavební práce</w:t>
            </w:r>
          </w:p>
        </w:tc>
      </w:tr>
      <w:tr w:rsidR="0090594F" w:rsidRPr="00B301D1" w:rsidTr="001060C0">
        <w:tc>
          <w:tcPr>
            <w:tcW w:w="3510" w:type="dxa"/>
            <w:shd w:val="clear" w:color="auto" w:fill="FFFF00"/>
            <w:vAlign w:val="center"/>
          </w:tcPr>
          <w:p w:rsidR="0090594F" w:rsidRPr="00B301D1" w:rsidRDefault="0090594F" w:rsidP="001060C0">
            <w:pPr>
              <w:pStyle w:val="Hlavnnadpis"/>
              <w:spacing w:before="60" w:after="60"/>
              <w:jc w:val="left"/>
              <w:rPr>
                <w:sz w:val="22"/>
                <w:szCs w:val="22"/>
              </w:rPr>
            </w:pPr>
            <w:r w:rsidRPr="00B301D1">
              <w:rPr>
                <w:sz w:val="22"/>
                <w:szCs w:val="22"/>
              </w:rPr>
              <w:t>Druh výběrového řízení</w:t>
            </w:r>
          </w:p>
        </w:tc>
        <w:tc>
          <w:tcPr>
            <w:tcW w:w="5986" w:type="dxa"/>
            <w:shd w:val="clear" w:color="auto" w:fill="auto"/>
            <w:vAlign w:val="center"/>
          </w:tcPr>
          <w:p w:rsidR="0090594F" w:rsidRPr="00B301D1" w:rsidRDefault="0090594F" w:rsidP="001060C0">
            <w:pPr>
              <w:pStyle w:val="Hlavnnadpis"/>
              <w:jc w:val="left"/>
              <w:rPr>
                <w:b w:val="0"/>
                <w:sz w:val="20"/>
              </w:rPr>
            </w:pPr>
            <w:r w:rsidRPr="00B301D1">
              <w:rPr>
                <w:b w:val="0"/>
                <w:sz w:val="20"/>
              </w:rPr>
              <w:t>Zakázka malého rozsahu</w:t>
            </w:r>
          </w:p>
        </w:tc>
      </w:tr>
      <w:tr w:rsidR="0090594F" w:rsidRPr="00B301D1" w:rsidTr="001060C0">
        <w:trPr>
          <w:trHeight w:val="390"/>
        </w:trPr>
        <w:tc>
          <w:tcPr>
            <w:tcW w:w="3510" w:type="dxa"/>
            <w:shd w:val="clear" w:color="auto" w:fill="FFFF00"/>
            <w:vAlign w:val="center"/>
          </w:tcPr>
          <w:p w:rsidR="0090594F" w:rsidRPr="00B301D1" w:rsidRDefault="0090594F" w:rsidP="001060C0">
            <w:pPr>
              <w:spacing w:before="60" w:after="60"/>
              <w:jc w:val="left"/>
              <w:rPr>
                <w:b/>
                <w:sz w:val="22"/>
                <w:szCs w:val="22"/>
              </w:rPr>
            </w:pPr>
            <w:r w:rsidRPr="00B301D1">
              <w:rPr>
                <w:b/>
                <w:sz w:val="22"/>
                <w:szCs w:val="22"/>
              </w:rPr>
              <w:t xml:space="preserve">Datum vyhlášení zakázky </w:t>
            </w:r>
          </w:p>
          <w:p w:rsidR="0090594F" w:rsidRPr="00B301D1" w:rsidRDefault="0090594F" w:rsidP="001060C0">
            <w:pPr>
              <w:pStyle w:val="Hlavnnadpis"/>
              <w:spacing w:before="60" w:after="60"/>
              <w:jc w:val="left"/>
              <w:rPr>
                <w:sz w:val="22"/>
                <w:szCs w:val="22"/>
              </w:rPr>
            </w:pPr>
          </w:p>
        </w:tc>
        <w:tc>
          <w:tcPr>
            <w:tcW w:w="5986" w:type="dxa"/>
            <w:shd w:val="clear" w:color="auto" w:fill="auto"/>
            <w:vAlign w:val="center"/>
          </w:tcPr>
          <w:p w:rsidR="0090594F" w:rsidRPr="00B301D1" w:rsidRDefault="00076E05" w:rsidP="001060C0">
            <w:pPr>
              <w:pStyle w:val="Hlavnnadpis"/>
              <w:ind w:left="34"/>
              <w:jc w:val="left"/>
              <w:rPr>
                <w:b w:val="0"/>
                <w:sz w:val="20"/>
              </w:rPr>
            </w:pPr>
            <w:r>
              <w:rPr>
                <w:b w:val="0"/>
                <w:sz w:val="20"/>
              </w:rPr>
              <w:t>9.10.2015</w:t>
            </w:r>
            <w:bookmarkStart w:id="0" w:name="_GoBack"/>
            <w:bookmarkEnd w:id="0"/>
          </w:p>
        </w:tc>
      </w:tr>
      <w:tr w:rsidR="0090594F" w:rsidRPr="00FD4B33" w:rsidTr="001060C0">
        <w:tc>
          <w:tcPr>
            <w:tcW w:w="3510" w:type="dxa"/>
            <w:shd w:val="clear" w:color="auto" w:fill="FFFF00"/>
            <w:vAlign w:val="center"/>
          </w:tcPr>
          <w:p w:rsidR="0090594F" w:rsidRPr="00B301D1" w:rsidRDefault="0090594F" w:rsidP="001060C0">
            <w:pPr>
              <w:pStyle w:val="Hlavnnadpis"/>
              <w:spacing w:before="60" w:after="60"/>
              <w:jc w:val="left"/>
              <w:rPr>
                <w:sz w:val="22"/>
                <w:szCs w:val="22"/>
              </w:rPr>
            </w:pPr>
            <w:r w:rsidRPr="00B301D1">
              <w:rPr>
                <w:sz w:val="22"/>
                <w:szCs w:val="22"/>
              </w:rPr>
              <w:t>Zadavatel:</w:t>
            </w:r>
          </w:p>
        </w:tc>
        <w:tc>
          <w:tcPr>
            <w:tcW w:w="5986" w:type="dxa"/>
            <w:shd w:val="clear" w:color="auto" w:fill="auto"/>
            <w:vAlign w:val="center"/>
          </w:tcPr>
          <w:p w:rsidR="0090594F" w:rsidRPr="00FD4B33" w:rsidRDefault="0090594F" w:rsidP="001060C0">
            <w:pPr>
              <w:spacing w:before="60"/>
              <w:jc w:val="left"/>
            </w:pPr>
            <w:r w:rsidRPr="00FD4B33">
              <w:t>ČEPRO, a.s. se sídlem: Dělnická 213/12 , 1700</w:t>
            </w:r>
            <w:r>
              <w:t>0</w:t>
            </w:r>
            <w:r w:rsidRPr="00FD4B33">
              <w:t xml:space="preserve"> Praha 7</w:t>
            </w:r>
            <w:r>
              <w:t>, Holešovice</w:t>
            </w:r>
          </w:p>
          <w:p w:rsidR="0090594F" w:rsidRPr="00FD4B33" w:rsidRDefault="0090594F" w:rsidP="001060C0">
            <w:pPr>
              <w:spacing w:before="60"/>
              <w:jc w:val="left"/>
            </w:pPr>
            <w:r w:rsidRPr="00FD4B33">
              <w:t>IČ: 60193531,</w:t>
            </w:r>
            <w:r>
              <w:t xml:space="preserve"> D</w:t>
            </w:r>
            <w:r w:rsidRPr="00FD4B33">
              <w:t>IČ:  CZ 601 93 531</w:t>
            </w:r>
          </w:p>
          <w:p w:rsidR="0090594F" w:rsidRPr="00FD4B33" w:rsidRDefault="0090594F" w:rsidP="001060C0">
            <w:pPr>
              <w:spacing w:before="60"/>
              <w:jc w:val="left"/>
            </w:pPr>
            <w:r w:rsidRPr="00FD4B33">
              <w:t xml:space="preserve">zapsaná v obchodním rejstříku u Městského soudu v Praze pod spis. </w:t>
            </w:r>
            <w:proofErr w:type="gramStart"/>
            <w:r w:rsidRPr="00FD4B33">
              <w:t>zn.</w:t>
            </w:r>
            <w:proofErr w:type="gramEnd"/>
            <w:r w:rsidRPr="00FD4B33">
              <w:t xml:space="preserve"> B 2341</w:t>
            </w:r>
          </w:p>
          <w:p w:rsidR="0090594F" w:rsidRPr="00FD4B33" w:rsidRDefault="0090594F" w:rsidP="001060C0">
            <w:pPr>
              <w:spacing w:before="60"/>
              <w:jc w:val="left"/>
            </w:pPr>
            <w:r w:rsidRPr="00FD4B33">
              <w:t>Zastoupena:</w:t>
            </w:r>
            <w:r w:rsidRPr="00FD4B33">
              <w:tab/>
              <w:t>Mgr. Jan Duspěva, předseda představenstva</w:t>
            </w:r>
          </w:p>
          <w:p w:rsidR="0090594F" w:rsidRPr="00FD4B33" w:rsidRDefault="0090594F" w:rsidP="001060C0">
            <w:pPr>
              <w:spacing w:before="60"/>
              <w:jc w:val="left"/>
            </w:pPr>
            <w:r w:rsidRPr="00FD4B33">
              <w:tab/>
            </w:r>
            <w:r w:rsidRPr="00FD4B33">
              <w:tab/>
            </w:r>
            <w:r>
              <w:t xml:space="preserve">           I</w:t>
            </w:r>
            <w:r w:rsidRPr="00FD4B33">
              <w:t>ng. Ladislav Staněk, člen představenstva</w:t>
            </w:r>
          </w:p>
          <w:p w:rsidR="0090594F" w:rsidRPr="00FD4B33" w:rsidRDefault="0090594F" w:rsidP="001060C0">
            <w:pPr>
              <w:spacing w:before="60"/>
              <w:jc w:val="left"/>
            </w:pPr>
          </w:p>
        </w:tc>
      </w:tr>
      <w:tr w:rsidR="0090594F" w:rsidRPr="00B301D1" w:rsidTr="001060C0">
        <w:tc>
          <w:tcPr>
            <w:tcW w:w="3510" w:type="dxa"/>
            <w:shd w:val="clear" w:color="auto" w:fill="FFFF00"/>
            <w:vAlign w:val="center"/>
          </w:tcPr>
          <w:p w:rsidR="0090594F" w:rsidRPr="00B301D1" w:rsidRDefault="0090594F" w:rsidP="001060C0">
            <w:pPr>
              <w:pStyle w:val="Hlavnnadpis"/>
              <w:spacing w:before="60" w:after="60"/>
              <w:jc w:val="left"/>
              <w:rPr>
                <w:sz w:val="22"/>
                <w:szCs w:val="22"/>
              </w:rPr>
            </w:pPr>
            <w:r w:rsidRPr="00B301D1">
              <w:rPr>
                <w:sz w:val="22"/>
                <w:szCs w:val="22"/>
              </w:rPr>
              <w:t>Kontaktní osoba zadavatele ve věci zakázky</w:t>
            </w:r>
          </w:p>
        </w:tc>
        <w:tc>
          <w:tcPr>
            <w:tcW w:w="5986" w:type="dxa"/>
            <w:shd w:val="clear" w:color="auto" w:fill="auto"/>
            <w:vAlign w:val="center"/>
          </w:tcPr>
          <w:p w:rsidR="0090594F" w:rsidRPr="00B301D1" w:rsidRDefault="0090594F" w:rsidP="001060C0">
            <w:pPr>
              <w:overflowPunct w:val="0"/>
              <w:autoSpaceDE w:val="0"/>
              <w:autoSpaceDN w:val="0"/>
              <w:adjustRightInd w:val="0"/>
              <w:jc w:val="left"/>
              <w:textAlignment w:val="baseline"/>
              <w:rPr>
                <w:rFonts w:cs="Arial"/>
              </w:rPr>
            </w:pPr>
            <w:r w:rsidRPr="00B301D1">
              <w:rPr>
                <w:rFonts w:cs="Arial"/>
              </w:rPr>
              <w:t xml:space="preserve">Lenka </w:t>
            </w:r>
            <w:proofErr w:type="gramStart"/>
            <w:r w:rsidRPr="00B301D1">
              <w:rPr>
                <w:rFonts w:cs="Arial"/>
              </w:rPr>
              <w:t>Hošková,  tel.</w:t>
            </w:r>
            <w:proofErr w:type="gramEnd"/>
            <w:r w:rsidRPr="00B301D1">
              <w:rPr>
                <w:rFonts w:cs="Arial"/>
              </w:rPr>
              <w:t>: 221 968 246, lenka.hoskova@ceproas.cz</w:t>
            </w:r>
          </w:p>
        </w:tc>
      </w:tr>
      <w:tr w:rsidR="0090594F" w:rsidRPr="00B301D1" w:rsidTr="001060C0">
        <w:tc>
          <w:tcPr>
            <w:tcW w:w="3510" w:type="dxa"/>
            <w:shd w:val="clear" w:color="auto" w:fill="FFFF00"/>
            <w:vAlign w:val="center"/>
          </w:tcPr>
          <w:p w:rsidR="0090594F" w:rsidRPr="00B301D1" w:rsidRDefault="0090594F" w:rsidP="001060C0">
            <w:pPr>
              <w:pStyle w:val="Hlavnnadpis"/>
              <w:spacing w:before="60" w:after="60"/>
              <w:jc w:val="left"/>
              <w:rPr>
                <w:sz w:val="22"/>
                <w:szCs w:val="22"/>
              </w:rPr>
            </w:pPr>
            <w:r w:rsidRPr="00B301D1">
              <w:rPr>
                <w:sz w:val="22"/>
                <w:szCs w:val="22"/>
              </w:rPr>
              <w:t xml:space="preserve">Kontaktní osoba zadavatele ve věcech </w:t>
            </w:r>
            <w:r>
              <w:rPr>
                <w:sz w:val="22"/>
                <w:szCs w:val="22"/>
              </w:rPr>
              <w:t>odborných</w:t>
            </w:r>
          </w:p>
        </w:tc>
        <w:tc>
          <w:tcPr>
            <w:tcW w:w="5986" w:type="dxa"/>
            <w:shd w:val="clear" w:color="auto" w:fill="auto"/>
            <w:vAlign w:val="center"/>
          </w:tcPr>
          <w:p w:rsidR="009E50E9" w:rsidRDefault="009E50E9" w:rsidP="009E50E9">
            <w:r>
              <w:t>Pavel Kment</w:t>
            </w:r>
            <w:r w:rsidRPr="00D1758A">
              <w:t>,</w:t>
            </w:r>
            <w:r>
              <w:t xml:space="preserve"> tel.: 602 324 576,</w:t>
            </w:r>
            <w:r w:rsidRPr="00D1758A">
              <w:t xml:space="preserve"> </w:t>
            </w:r>
            <w:hyperlink r:id="rId10" w:history="1">
              <w:r w:rsidRPr="00E04F7A">
                <w:rPr>
                  <w:rStyle w:val="Hypertextovodkaz"/>
                </w:rPr>
                <w:t>pavel.kment@ceproas.cz</w:t>
              </w:r>
            </w:hyperlink>
            <w:r>
              <w:t xml:space="preserve"> </w:t>
            </w:r>
          </w:p>
          <w:p w:rsidR="0090594F" w:rsidRPr="00B301D1" w:rsidRDefault="0090594F" w:rsidP="0090594F">
            <w:pPr>
              <w:jc w:val="left"/>
              <w:rPr>
                <w:b/>
              </w:rPr>
            </w:pPr>
          </w:p>
        </w:tc>
      </w:tr>
      <w:tr w:rsidR="0090594F" w:rsidRPr="00B301D1" w:rsidTr="001060C0">
        <w:tc>
          <w:tcPr>
            <w:tcW w:w="3510" w:type="dxa"/>
            <w:shd w:val="clear" w:color="auto" w:fill="FFFF00"/>
            <w:vAlign w:val="center"/>
          </w:tcPr>
          <w:p w:rsidR="0090594F" w:rsidRPr="00B301D1" w:rsidRDefault="0090594F" w:rsidP="001060C0">
            <w:pPr>
              <w:pStyle w:val="Hlavnnadpis"/>
              <w:spacing w:before="60" w:after="60"/>
              <w:jc w:val="left"/>
              <w:rPr>
                <w:sz w:val="22"/>
                <w:szCs w:val="22"/>
              </w:rPr>
            </w:pPr>
            <w:r w:rsidRPr="00B301D1">
              <w:rPr>
                <w:sz w:val="22"/>
                <w:szCs w:val="22"/>
              </w:rPr>
              <w:t>Lhůta pro podání nabídek</w:t>
            </w:r>
          </w:p>
        </w:tc>
        <w:tc>
          <w:tcPr>
            <w:tcW w:w="5986" w:type="dxa"/>
            <w:shd w:val="clear" w:color="auto" w:fill="auto"/>
            <w:vAlign w:val="center"/>
          </w:tcPr>
          <w:p w:rsidR="0090594F" w:rsidRPr="00B301D1" w:rsidRDefault="00EA3F9A" w:rsidP="0090594F">
            <w:pPr>
              <w:jc w:val="left"/>
              <w:rPr>
                <w:b/>
              </w:rPr>
            </w:pPr>
            <w:r>
              <w:rPr>
                <w:b/>
              </w:rPr>
              <w:t>16. 10. 2015 do 10 hodin</w:t>
            </w:r>
          </w:p>
        </w:tc>
      </w:tr>
      <w:tr w:rsidR="0090594F" w:rsidRPr="00B301D1" w:rsidTr="001060C0">
        <w:tc>
          <w:tcPr>
            <w:tcW w:w="3510" w:type="dxa"/>
            <w:shd w:val="clear" w:color="auto" w:fill="FFFF00"/>
            <w:vAlign w:val="center"/>
          </w:tcPr>
          <w:p w:rsidR="0090594F" w:rsidRPr="00B301D1" w:rsidRDefault="0090594F" w:rsidP="001060C0">
            <w:pPr>
              <w:pStyle w:val="Hlavnnadpis"/>
              <w:spacing w:before="60" w:after="60"/>
              <w:jc w:val="left"/>
              <w:rPr>
                <w:sz w:val="22"/>
                <w:szCs w:val="22"/>
              </w:rPr>
            </w:pPr>
            <w:r w:rsidRPr="00B301D1">
              <w:rPr>
                <w:sz w:val="22"/>
                <w:szCs w:val="22"/>
              </w:rPr>
              <w:t>Místo pro podání nabídek</w:t>
            </w:r>
          </w:p>
        </w:tc>
        <w:tc>
          <w:tcPr>
            <w:tcW w:w="5986" w:type="dxa"/>
            <w:shd w:val="clear" w:color="auto" w:fill="auto"/>
            <w:vAlign w:val="center"/>
          </w:tcPr>
          <w:p w:rsidR="0090594F" w:rsidRDefault="0090594F" w:rsidP="001060C0">
            <w:pPr>
              <w:jc w:val="left"/>
            </w:pPr>
            <w:r w:rsidRPr="003B393F">
              <w:t>v elektronické podobě prostřednictvím profilu zadavatele na adrese</w:t>
            </w:r>
            <w:r>
              <w:t xml:space="preserve"> </w:t>
            </w:r>
            <w:hyperlink r:id="rId11" w:history="1">
              <w:r w:rsidRPr="004651DD">
                <w:rPr>
                  <w:rStyle w:val="Hypertextovodkaz"/>
                </w:rPr>
                <w:t>https://www.softender.cz/home/profil/992824</w:t>
              </w:r>
            </w:hyperlink>
          </w:p>
          <w:p w:rsidR="0090594F" w:rsidRPr="00B301D1" w:rsidRDefault="0090594F" w:rsidP="001060C0">
            <w:pPr>
              <w:pStyle w:val="Hlavnnadpis"/>
              <w:jc w:val="left"/>
              <w:rPr>
                <w:sz w:val="24"/>
                <w:szCs w:val="24"/>
              </w:rPr>
            </w:pPr>
          </w:p>
        </w:tc>
      </w:tr>
      <w:tr w:rsidR="0090594F" w:rsidRPr="00B301D1" w:rsidTr="001060C0">
        <w:tc>
          <w:tcPr>
            <w:tcW w:w="3510" w:type="dxa"/>
            <w:shd w:val="clear" w:color="auto" w:fill="FFFF00"/>
            <w:vAlign w:val="center"/>
          </w:tcPr>
          <w:p w:rsidR="0090594F" w:rsidRPr="00B301D1" w:rsidRDefault="0090594F" w:rsidP="001060C0">
            <w:pPr>
              <w:pStyle w:val="Hlavnnadpis"/>
              <w:spacing w:before="60" w:after="60"/>
              <w:jc w:val="left"/>
              <w:rPr>
                <w:sz w:val="22"/>
                <w:szCs w:val="22"/>
              </w:rPr>
            </w:pPr>
            <w:r w:rsidRPr="00B301D1">
              <w:rPr>
                <w:sz w:val="22"/>
                <w:szCs w:val="22"/>
              </w:rPr>
              <w:t>předpokládaný termín zahájení realizace</w:t>
            </w:r>
            <w:r>
              <w:rPr>
                <w:sz w:val="22"/>
                <w:szCs w:val="22"/>
              </w:rPr>
              <w:t>/uzavření rámcové smlouvy</w:t>
            </w:r>
          </w:p>
        </w:tc>
        <w:tc>
          <w:tcPr>
            <w:tcW w:w="5986" w:type="dxa"/>
            <w:shd w:val="clear" w:color="auto" w:fill="auto"/>
            <w:vAlign w:val="center"/>
          </w:tcPr>
          <w:p w:rsidR="0090594F" w:rsidRPr="001341B3" w:rsidRDefault="002D7F36" w:rsidP="00EA3F9A">
            <w:pPr>
              <w:tabs>
                <w:tab w:val="left" w:pos="3402"/>
              </w:tabs>
            </w:pPr>
            <w:r>
              <w:t>1</w:t>
            </w:r>
            <w:r w:rsidR="00EA3F9A">
              <w:t>1</w:t>
            </w:r>
            <w:r>
              <w:t>/2015</w:t>
            </w:r>
          </w:p>
        </w:tc>
      </w:tr>
      <w:tr w:rsidR="0090594F" w:rsidRPr="00B301D1" w:rsidTr="001060C0">
        <w:tc>
          <w:tcPr>
            <w:tcW w:w="3510" w:type="dxa"/>
            <w:shd w:val="clear" w:color="auto" w:fill="FFFF00"/>
            <w:vAlign w:val="center"/>
          </w:tcPr>
          <w:p w:rsidR="0090594F" w:rsidRPr="00B301D1" w:rsidRDefault="0090594F" w:rsidP="001060C0">
            <w:pPr>
              <w:pStyle w:val="Hlavnnadpis"/>
              <w:spacing w:before="60" w:after="60"/>
              <w:jc w:val="left"/>
              <w:rPr>
                <w:sz w:val="22"/>
                <w:szCs w:val="22"/>
              </w:rPr>
            </w:pPr>
            <w:r w:rsidRPr="00B301D1">
              <w:rPr>
                <w:sz w:val="22"/>
                <w:szCs w:val="22"/>
              </w:rPr>
              <w:t>předpokládaný termín ukončení realizace</w:t>
            </w:r>
            <w:r>
              <w:rPr>
                <w:sz w:val="22"/>
                <w:szCs w:val="22"/>
              </w:rPr>
              <w:t>/ukončení rámcové smlouvy</w:t>
            </w:r>
          </w:p>
        </w:tc>
        <w:tc>
          <w:tcPr>
            <w:tcW w:w="5986" w:type="dxa"/>
            <w:shd w:val="clear" w:color="auto" w:fill="auto"/>
            <w:vAlign w:val="center"/>
          </w:tcPr>
          <w:p w:rsidR="0090594F" w:rsidRPr="00B301D1" w:rsidRDefault="002D7F36" w:rsidP="002D7F36">
            <w:pPr>
              <w:tabs>
                <w:tab w:val="left" w:pos="3402"/>
              </w:tabs>
              <w:rPr>
                <w:sz w:val="24"/>
                <w:szCs w:val="24"/>
              </w:rPr>
            </w:pPr>
            <w:r w:rsidRPr="002D7F36">
              <w:t>11/2015</w:t>
            </w:r>
          </w:p>
        </w:tc>
      </w:tr>
      <w:tr w:rsidR="0090594F" w:rsidRPr="00B301D1" w:rsidTr="001060C0">
        <w:tc>
          <w:tcPr>
            <w:tcW w:w="3510" w:type="dxa"/>
            <w:shd w:val="clear" w:color="auto" w:fill="FFFF00"/>
            <w:vAlign w:val="center"/>
          </w:tcPr>
          <w:p w:rsidR="0090594F" w:rsidRPr="00B301D1" w:rsidRDefault="0090594F" w:rsidP="001060C0">
            <w:pPr>
              <w:pStyle w:val="Hlavnnadpis"/>
              <w:spacing w:before="60" w:after="60"/>
              <w:jc w:val="left"/>
              <w:rPr>
                <w:sz w:val="22"/>
                <w:szCs w:val="22"/>
              </w:rPr>
            </w:pPr>
            <w:r w:rsidRPr="00B301D1">
              <w:rPr>
                <w:sz w:val="22"/>
                <w:szCs w:val="22"/>
              </w:rPr>
              <w:t>Místo plnění</w:t>
            </w:r>
          </w:p>
        </w:tc>
        <w:tc>
          <w:tcPr>
            <w:tcW w:w="5986" w:type="dxa"/>
            <w:shd w:val="clear" w:color="auto" w:fill="auto"/>
            <w:vAlign w:val="center"/>
          </w:tcPr>
          <w:p w:rsidR="0090594F" w:rsidRPr="00117E32" w:rsidRDefault="00117E32" w:rsidP="001060C0">
            <w:pPr>
              <w:jc w:val="left"/>
            </w:pPr>
            <w:r w:rsidRPr="00117E32">
              <w:t>ČS 205 Jindřichův Hradec a ČS 511 Horní Těrlicko</w:t>
            </w:r>
          </w:p>
        </w:tc>
      </w:tr>
      <w:tr w:rsidR="0090594F" w:rsidRPr="00D738D4" w:rsidTr="001060C0">
        <w:tc>
          <w:tcPr>
            <w:tcW w:w="3510" w:type="dxa"/>
            <w:shd w:val="clear" w:color="auto" w:fill="FFFF00"/>
            <w:vAlign w:val="center"/>
          </w:tcPr>
          <w:p w:rsidR="0090594F" w:rsidRPr="00B301D1" w:rsidRDefault="0090594F" w:rsidP="001060C0">
            <w:pPr>
              <w:pStyle w:val="Hlavnnadpis"/>
              <w:spacing w:before="60" w:after="60"/>
              <w:jc w:val="left"/>
              <w:rPr>
                <w:sz w:val="22"/>
                <w:szCs w:val="22"/>
              </w:rPr>
            </w:pPr>
            <w:r w:rsidRPr="00B301D1">
              <w:rPr>
                <w:sz w:val="22"/>
                <w:szCs w:val="22"/>
              </w:rPr>
              <w:t>Hodnotící kritéria</w:t>
            </w:r>
          </w:p>
        </w:tc>
        <w:tc>
          <w:tcPr>
            <w:tcW w:w="5986" w:type="dxa"/>
            <w:shd w:val="clear" w:color="auto" w:fill="auto"/>
            <w:vAlign w:val="center"/>
          </w:tcPr>
          <w:p w:rsidR="0090594F" w:rsidRPr="00B301D1" w:rsidRDefault="0090594F" w:rsidP="001060C0">
            <w:pPr>
              <w:pStyle w:val="Hlavnnadpis"/>
              <w:jc w:val="left"/>
              <w:rPr>
                <w:sz w:val="20"/>
              </w:rPr>
            </w:pPr>
            <w:r>
              <w:rPr>
                <w:sz w:val="20"/>
              </w:rPr>
              <w:t>Nejnižší nabídková cena</w:t>
            </w:r>
          </w:p>
        </w:tc>
      </w:tr>
      <w:tr w:rsidR="0090594F" w:rsidRPr="00B301D1" w:rsidTr="001060C0">
        <w:tc>
          <w:tcPr>
            <w:tcW w:w="3510" w:type="dxa"/>
            <w:shd w:val="clear" w:color="auto" w:fill="FFFF00"/>
            <w:vAlign w:val="center"/>
          </w:tcPr>
          <w:p w:rsidR="0090594F" w:rsidRPr="00B301D1" w:rsidRDefault="0090594F" w:rsidP="001060C0">
            <w:pPr>
              <w:pStyle w:val="Hlavnnadpis"/>
              <w:spacing w:before="60" w:after="60"/>
              <w:jc w:val="left"/>
              <w:rPr>
                <w:sz w:val="22"/>
                <w:szCs w:val="22"/>
              </w:rPr>
            </w:pPr>
            <w:r w:rsidRPr="00B301D1">
              <w:rPr>
                <w:sz w:val="22"/>
                <w:szCs w:val="22"/>
              </w:rPr>
              <w:t xml:space="preserve">Splatnost faktur </w:t>
            </w:r>
          </w:p>
        </w:tc>
        <w:tc>
          <w:tcPr>
            <w:tcW w:w="5986" w:type="dxa"/>
            <w:shd w:val="clear" w:color="auto" w:fill="auto"/>
            <w:vAlign w:val="center"/>
          </w:tcPr>
          <w:p w:rsidR="0090594F" w:rsidRPr="00B301D1" w:rsidRDefault="00A15DF6" w:rsidP="001060C0">
            <w:pPr>
              <w:pStyle w:val="Hlavnnadpis"/>
              <w:jc w:val="left"/>
              <w:rPr>
                <w:b w:val="0"/>
                <w:sz w:val="20"/>
              </w:rPr>
            </w:pPr>
            <w:r>
              <w:rPr>
                <w:b w:val="0"/>
                <w:sz w:val="20"/>
              </w:rPr>
              <w:t>30</w:t>
            </w:r>
            <w:r w:rsidR="0090594F" w:rsidRPr="00B301D1">
              <w:rPr>
                <w:b w:val="0"/>
                <w:sz w:val="20"/>
              </w:rPr>
              <w:t xml:space="preserve"> dnů</w:t>
            </w:r>
          </w:p>
        </w:tc>
      </w:tr>
      <w:tr w:rsidR="0090594F" w:rsidRPr="00B301D1" w:rsidTr="001060C0">
        <w:tc>
          <w:tcPr>
            <w:tcW w:w="3510" w:type="dxa"/>
            <w:shd w:val="clear" w:color="auto" w:fill="FFFF00"/>
            <w:vAlign w:val="center"/>
          </w:tcPr>
          <w:p w:rsidR="0090594F" w:rsidRPr="00B301D1" w:rsidRDefault="0090594F" w:rsidP="001060C0">
            <w:pPr>
              <w:pStyle w:val="Hlavnnadpis"/>
              <w:spacing w:before="60" w:after="60"/>
              <w:jc w:val="left"/>
              <w:rPr>
                <w:sz w:val="22"/>
                <w:szCs w:val="22"/>
              </w:rPr>
            </w:pPr>
            <w:r w:rsidRPr="00B301D1">
              <w:rPr>
                <w:sz w:val="22"/>
                <w:szCs w:val="22"/>
              </w:rPr>
              <w:t>Termín místního šetření</w:t>
            </w:r>
          </w:p>
        </w:tc>
        <w:tc>
          <w:tcPr>
            <w:tcW w:w="5986" w:type="dxa"/>
            <w:shd w:val="clear" w:color="auto" w:fill="auto"/>
            <w:vAlign w:val="center"/>
          </w:tcPr>
          <w:p w:rsidR="0090594F" w:rsidRPr="00B301D1" w:rsidRDefault="00A15DF6" w:rsidP="001060C0">
            <w:pPr>
              <w:pStyle w:val="Hlavnnadpis"/>
              <w:jc w:val="left"/>
              <w:rPr>
                <w:b w:val="0"/>
                <w:sz w:val="20"/>
              </w:rPr>
            </w:pPr>
            <w:r>
              <w:rPr>
                <w:b w:val="0"/>
                <w:sz w:val="20"/>
              </w:rPr>
              <w:t>Dle dohody s</w:t>
            </w:r>
            <w:r w:rsidR="00AF44B0">
              <w:rPr>
                <w:b w:val="0"/>
                <w:sz w:val="20"/>
              </w:rPr>
              <w:t> </w:t>
            </w:r>
            <w:r>
              <w:rPr>
                <w:b w:val="0"/>
                <w:sz w:val="20"/>
              </w:rPr>
              <w:t>nájemcem</w:t>
            </w:r>
            <w:r w:rsidR="00AF44B0">
              <w:rPr>
                <w:b w:val="0"/>
                <w:sz w:val="20"/>
              </w:rPr>
              <w:t xml:space="preserve"> ČS</w:t>
            </w:r>
          </w:p>
        </w:tc>
      </w:tr>
    </w:tbl>
    <w:p w:rsidR="0090594F" w:rsidRDefault="0090594F" w:rsidP="0090594F">
      <w:pPr>
        <w:rPr>
          <w:noProof/>
        </w:rPr>
      </w:pPr>
    </w:p>
    <w:p w:rsidR="00AF26B7" w:rsidRDefault="00AF26B7">
      <w:pPr>
        <w:rPr>
          <w:noProof/>
        </w:rPr>
      </w:pPr>
    </w:p>
    <w:p w:rsidR="00AF26B7" w:rsidRDefault="00AF26B7">
      <w:pPr>
        <w:rPr>
          <w:noProof/>
        </w:rPr>
      </w:pPr>
    </w:p>
    <w:p w:rsidR="00AF26B7" w:rsidRDefault="009E50E9" w:rsidP="00656D03">
      <w:pPr>
        <w:pStyle w:val="01-L"/>
        <w:jc w:val="both"/>
      </w:pPr>
      <w:r>
        <w:lastRenderedPageBreak/>
        <w:t>Z</w:t>
      </w:r>
      <w:r w:rsidR="00AF26B7">
        <w:t>ákladní parametry zakázky</w:t>
      </w:r>
    </w:p>
    <w:p w:rsidR="00F0728B" w:rsidRDefault="00F0728B" w:rsidP="00AF26B7"/>
    <w:p w:rsidR="001332BB" w:rsidRDefault="001332BB" w:rsidP="00B154D9">
      <w:pPr>
        <w:pStyle w:val="02-ODST-2"/>
        <w:rPr>
          <w:b/>
        </w:rPr>
      </w:pPr>
      <w:r>
        <w:rPr>
          <w:b/>
        </w:rPr>
        <w:t>Zadání zakázky, výběrové řízení</w:t>
      </w:r>
    </w:p>
    <w:p w:rsidR="001332BB" w:rsidRPr="00B40B60" w:rsidRDefault="005674C0" w:rsidP="001332BB">
      <w:r>
        <w:t>Předmětem</w:t>
      </w:r>
      <w:r w:rsidR="001332BB">
        <w:t xml:space="preserve"> této zakázky </w:t>
      </w:r>
      <w:r w:rsidR="00B65206" w:rsidRPr="00B65206">
        <w:t xml:space="preserve">je zajištění stavebních </w:t>
      </w:r>
      <w:r w:rsidR="00B65206">
        <w:t xml:space="preserve">prací spočívajících v provedení díla s názvem </w:t>
      </w:r>
      <w:r w:rsidR="001332BB" w:rsidRPr="00B65206">
        <w:t>„</w:t>
      </w:r>
      <w:r w:rsidR="002C1531" w:rsidRPr="002C1531">
        <w:t xml:space="preserve">Rekonstrukce splaškové jímky u ČS 511 Horní </w:t>
      </w:r>
      <w:proofErr w:type="gramStart"/>
      <w:r w:rsidR="002C1531" w:rsidRPr="002C1531">
        <w:t>Těrlicko</w:t>
      </w:r>
      <w:r w:rsidR="002C1531">
        <w:t xml:space="preserve">  a </w:t>
      </w:r>
      <w:r w:rsidR="002C1531" w:rsidRPr="002C1531">
        <w:t>Rekonstrukce</w:t>
      </w:r>
      <w:proofErr w:type="gramEnd"/>
      <w:r w:rsidR="002C1531" w:rsidRPr="002C1531">
        <w:t xml:space="preserve"> splaškové jímky u ČS 205 Jindřichův Hradec</w:t>
      </w:r>
      <w:r w:rsidR="002C1531">
        <w:t>“</w:t>
      </w:r>
      <w:r w:rsidR="005D7BDB" w:rsidRPr="00B65206">
        <w:t>“</w:t>
      </w:r>
      <w:r w:rsidR="00B65206">
        <w:t>.</w:t>
      </w:r>
    </w:p>
    <w:p w:rsidR="001332BB" w:rsidRDefault="001332BB" w:rsidP="001332BB">
      <w:pPr>
        <w:pStyle w:val="02-ODST-2"/>
        <w:numPr>
          <w:ilvl w:val="0"/>
          <w:numId w:val="0"/>
        </w:numPr>
        <w:ind w:left="567"/>
        <w:rPr>
          <w:b/>
        </w:rPr>
      </w:pPr>
    </w:p>
    <w:p w:rsidR="00AF26B7" w:rsidRPr="00B154D9" w:rsidRDefault="001332BB" w:rsidP="00B154D9">
      <w:pPr>
        <w:pStyle w:val="02-ODST-2"/>
        <w:rPr>
          <w:b/>
        </w:rPr>
      </w:pPr>
      <w:r>
        <w:rPr>
          <w:b/>
        </w:rPr>
        <w:t>Situace a v</w:t>
      </w:r>
      <w:r w:rsidR="00AF26B7" w:rsidRPr="00B154D9">
        <w:rPr>
          <w:b/>
        </w:rPr>
        <w:t>ymezení předmětu zakázky</w:t>
      </w:r>
    </w:p>
    <w:p w:rsidR="005C2C2A" w:rsidRDefault="005C2C2A" w:rsidP="001332BB">
      <w:r w:rsidRPr="005C2C2A">
        <w:t xml:space="preserve">Předmětem této zakázky je provedení stavebních prací, spočívající v provedení díla dle částí </w:t>
      </w:r>
      <w:r w:rsidR="00CC58AE" w:rsidRPr="00CC58AE">
        <w:t>blíže specifikovaných v následujících, níže uvedených ustanoveních této zadávací dokumentace:</w:t>
      </w:r>
    </w:p>
    <w:p w:rsidR="005C2C2A" w:rsidRPr="005C2C2A" w:rsidRDefault="00CC58AE" w:rsidP="003D0034">
      <w:pPr>
        <w:pStyle w:val="Odstavecseseznamem"/>
        <w:numPr>
          <w:ilvl w:val="0"/>
          <w:numId w:val="41"/>
        </w:numPr>
        <w:rPr>
          <w:b/>
          <w:i/>
          <w:sz w:val="22"/>
          <w:szCs w:val="22"/>
        </w:rPr>
      </w:pPr>
      <w:r>
        <w:rPr>
          <w:b/>
          <w:i/>
          <w:sz w:val="22"/>
          <w:szCs w:val="22"/>
        </w:rPr>
        <w:t>část</w:t>
      </w:r>
      <w:r w:rsidR="00F85731">
        <w:rPr>
          <w:b/>
          <w:i/>
          <w:sz w:val="22"/>
          <w:szCs w:val="22"/>
        </w:rPr>
        <w:t xml:space="preserve"> I – „</w:t>
      </w:r>
      <w:r w:rsidR="003D0034" w:rsidRPr="003D0034">
        <w:rPr>
          <w:b/>
          <w:i/>
          <w:sz w:val="22"/>
          <w:szCs w:val="22"/>
        </w:rPr>
        <w:t>Rekonstrukce splaškové jímky u ČS 511 Horní Těrlicko</w:t>
      </w:r>
      <w:r w:rsidR="005C2C2A" w:rsidRPr="005C2C2A">
        <w:rPr>
          <w:b/>
          <w:i/>
          <w:sz w:val="22"/>
          <w:szCs w:val="22"/>
        </w:rPr>
        <w:t>“</w:t>
      </w:r>
    </w:p>
    <w:p w:rsidR="005C2C2A" w:rsidRPr="005C2C2A" w:rsidRDefault="00CC58AE" w:rsidP="003D0034">
      <w:pPr>
        <w:pStyle w:val="Odstavecseseznamem"/>
        <w:numPr>
          <w:ilvl w:val="0"/>
          <w:numId w:val="41"/>
        </w:numPr>
        <w:rPr>
          <w:b/>
          <w:i/>
          <w:sz w:val="22"/>
          <w:szCs w:val="22"/>
        </w:rPr>
      </w:pPr>
      <w:r>
        <w:rPr>
          <w:b/>
          <w:i/>
          <w:sz w:val="22"/>
          <w:szCs w:val="22"/>
        </w:rPr>
        <w:t>část</w:t>
      </w:r>
      <w:r w:rsidR="005C2C2A" w:rsidRPr="005C2C2A">
        <w:rPr>
          <w:b/>
          <w:i/>
          <w:sz w:val="22"/>
          <w:szCs w:val="22"/>
        </w:rPr>
        <w:t xml:space="preserve"> II – „</w:t>
      </w:r>
      <w:r w:rsidR="003D0034" w:rsidRPr="003D0034">
        <w:rPr>
          <w:b/>
          <w:i/>
          <w:sz w:val="22"/>
          <w:szCs w:val="22"/>
        </w:rPr>
        <w:t>Rekonstrukce splaškové jímky u ČS 205 Jindřichův Hradec</w:t>
      </w:r>
      <w:r w:rsidR="005C2C2A" w:rsidRPr="005C2C2A">
        <w:rPr>
          <w:b/>
          <w:i/>
          <w:sz w:val="22"/>
          <w:szCs w:val="22"/>
        </w:rPr>
        <w:t>“</w:t>
      </w:r>
    </w:p>
    <w:p w:rsidR="00CC58AE" w:rsidRDefault="00CC58AE" w:rsidP="001332BB">
      <w:r>
        <w:t>Předmět této zakázky je dle charakteru díla a místa plnění rozdělen na dvě samostatné části – část I a část II, přičemž podmínky, uvedené dále v této zadávací dokumentaci, není-li výslovně uvedeno jinak, se vztahují k oběma částem této zakázky stejně.</w:t>
      </w:r>
    </w:p>
    <w:p w:rsidR="00CC58AE" w:rsidRDefault="00CC58AE" w:rsidP="001332BB">
      <w:r>
        <w:t>Uchazeč je oprávněn podat nabídku na kteroukoliv část této zakázky, tj. na jednu, či dvě části zakázky. Každá část zakázky bude při výběru dodavatele hodnocena samostatně, zadavatel</w:t>
      </w:r>
      <w:r w:rsidR="0090350E">
        <w:t xml:space="preserve"> si současně v souladu </w:t>
      </w:r>
      <w:r w:rsidR="0090350E" w:rsidRPr="00473B0D">
        <w:t xml:space="preserve">s čl. </w:t>
      </w:r>
      <w:proofErr w:type="gramStart"/>
      <w:r w:rsidR="0090350E" w:rsidRPr="00473B0D">
        <w:t>7</w:t>
      </w:r>
      <w:r w:rsidR="00A67F60">
        <w:t>.1.</w:t>
      </w:r>
      <w:r w:rsidR="006150CF">
        <w:t xml:space="preserve"> </w:t>
      </w:r>
      <w:r>
        <w:t>této</w:t>
      </w:r>
      <w:proofErr w:type="gramEnd"/>
      <w:r>
        <w:t xml:space="preserve"> zadávací dokumentace však vyhrazuje právo změnit rozsah předmětu zakázky a realizovat pouze některou z částí předmětu této zakázky.</w:t>
      </w:r>
    </w:p>
    <w:p w:rsidR="0090350E" w:rsidRDefault="00F85731" w:rsidP="001332BB">
      <w:pPr>
        <w:rPr>
          <w:b/>
          <w:u w:val="single"/>
        </w:rPr>
      </w:pPr>
      <w:r>
        <w:rPr>
          <w:b/>
          <w:u w:val="single"/>
        </w:rPr>
        <w:t xml:space="preserve">Část I – </w:t>
      </w:r>
      <w:r w:rsidR="006E185A">
        <w:rPr>
          <w:b/>
        </w:rPr>
        <w:t>Rekonstrukce splaškové jímky u ČS 511 Horní Těrlicko</w:t>
      </w:r>
      <w:r w:rsidR="006E185A">
        <w:rPr>
          <w:b/>
          <w:u w:val="single"/>
        </w:rPr>
        <w:t xml:space="preserve"> </w:t>
      </w:r>
    </w:p>
    <w:p w:rsidR="0090350E" w:rsidRPr="00584FDF" w:rsidRDefault="004169B4" w:rsidP="001332BB">
      <w:r w:rsidRPr="00584FDF">
        <w:t>Část zakázky,</w:t>
      </w:r>
      <w:r w:rsidR="00F85731" w:rsidRPr="00584FDF">
        <w:t xml:space="preserve"> spočívající v odstranění zbytků stávající </w:t>
      </w:r>
      <w:r w:rsidR="00BE03E5" w:rsidRPr="00584FDF">
        <w:t xml:space="preserve">plastové </w:t>
      </w:r>
      <w:r w:rsidR="00F85731" w:rsidRPr="00584FDF">
        <w:t>jímky</w:t>
      </w:r>
      <w:r w:rsidR="00BE03E5" w:rsidRPr="00584FDF">
        <w:t xml:space="preserve"> o objemu 12 m3</w:t>
      </w:r>
      <w:r w:rsidR="00F85731" w:rsidRPr="00584FDF">
        <w:t xml:space="preserve"> a os</w:t>
      </w:r>
      <w:r w:rsidR="004A6001" w:rsidRPr="00584FDF">
        <w:t>azení nové</w:t>
      </w:r>
      <w:r w:rsidR="00BE03E5" w:rsidRPr="00584FDF">
        <w:t xml:space="preserve"> betonové</w:t>
      </w:r>
      <w:r w:rsidR="004A6001" w:rsidRPr="00584FDF">
        <w:t xml:space="preserve"> jímky</w:t>
      </w:r>
      <w:r w:rsidR="00BE03E5" w:rsidRPr="00584FDF">
        <w:t xml:space="preserve"> o stejném objemu</w:t>
      </w:r>
      <w:r w:rsidR="004A6001" w:rsidRPr="00584FDF">
        <w:t xml:space="preserve"> (rekonstrukci</w:t>
      </w:r>
      <w:r w:rsidR="00F85731" w:rsidRPr="00584FDF">
        <w:t xml:space="preserve">) </w:t>
      </w:r>
      <w:r w:rsidR="00BB4E2C" w:rsidRPr="00584FDF">
        <w:t xml:space="preserve">na vyvážení </w:t>
      </w:r>
      <w:r w:rsidR="0090350E" w:rsidRPr="00584FDF">
        <w:t xml:space="preserve">v podrobnostech dle Projektové dokumentace zpracované pod </w:t>
      </w:r>
      <w:proofErr w:type="spellStart"/>
      <w:r w:rsidR="0090350E" w:rsidRPr="00584FDF">
        <w:t>zak</w:t>
      </w:r>
      <w:proofErr w:type="spellEnd"/>
      <w:r w:rsidR="0090350E" w:rsidRPr="00584FDF">
        <w:t>.</w:t>
      </w:r>
      <w:r w:rsidR="005674C0" w:rsidRPr="00584FDF">
        <w:t xml:space="preserve"> </w:t>
      </w:r>
      <w:proofErr w:type="gramStart"/>
      <w:r w:rsidR="0090350E" w:rsidRPr="00584FDF">
        <w:t>č.</w:t>
      </w:r>
      <w:r w:rsidR="00EE4551" w:rsidRPr="00584FDF">
        <w:t>202015</w:t>
      </w:r>
      <w:proofErr w:type="gramEnd"/>
      <w:r w:rsidR="0090350E" w:rsidRPr="00584FDF">
        <w:t xml:space="preserve"> projekční </w:t>
      </w:r>
      <w:r w:rsidR="00EE4551" w:rsidRPr="00584FDF">
        <w:t>kanceláře IKKO s.r.o. Hradec Králové</w:t>
      </w:r>
      <w:r w:rsidR="002305B2" w:rsidRPr="00584FDF">
        <w:t xml:space="preserve">, </w:t>
      </w:r>
      <w:r w:rsidR="0090350E" w:rsidRPr="00584FDF">
        <w:t>která je přílohou č. 1 této zadávací dokumentace.</w:t>
      </w:r>
    </w:p>
    <w:p w:rsidR="0037145B" w:rsidRPr="00584FDF" w:rsidRDefault="0037145B" w:rsidP="001332BB">
      <w:pPr>
        <w:rPr>
          <w:b/>
          <w:u w:val="single"/>
        </w:rPr>
      </w:pPr>
      <w:r w:rsidRPr="00584FDF">
        <w:rPr>
          <w:b/>
          <w:u w:val="single"/>
        </w:rPr>
        <w:t xml:space="preserve">Část II – </w:t>
      </w:r>
      <w:r w:rsidR="00884105" w:rsidRPr="00584FDF">
        <w:rPr>
          <w:b/>
        </w:rPr>
        <w:t xml:space="preserve">Rekonstrukce splaškové jímky </w:t>
      </w:r>
      <w:r w:rsidRPr="00584FDF">
        <w:rPr>
          <w:b/>
        </w:rPr>
        <w:t xml:space="preserve">u ČS </w:t>
      </w:r>
      <w:r w:rsidR="00884105" w:rsidRPr="00584FDF">
        <w:rPr>
          <w:b/>
        </w:rPr>
        <w:t>205 Jindřichův Hradec</w:t>
      </w:r>
    </w:p>
    <w:p w:rsidR="00E32ED7" w:rsidRPr="00584FDF" w:rsidRDefault="00E32ED7" w:rsidP="00E32ED7">
      <w:r w:rsidRPr="00584FDF">
        <w:t xml:space="preserve">Část zakázky, spočívající v odstranění zbytků stávající </w:t>
      </w:r>
      <w:r w:rsidR="00BE03E5" w:rsidRPr="00584FDF">
        <w:t xml:space="preserve">plastové </w:t>
      </w:r>
      <w:r w:rsidRPr="00584FDF">
        <w:t>jímky</w:t>
      </w:r>
      <w:r w:rsidR="00BE03E5" w:rsidRPr="00584FDF">
        <w:t xml:space="preserve"> o objemu 6 m3</w:t>
      </w:r>
      <w:r w:rsidRPr="00584FDF">
        <w:t xml:space="preserve"> a osazení nové</w:t>
      </w:r>
      <w:r w:rsidR="00BE03E5" w:rsidRPr="00584FDF">
        <w:t xml:space="preserve"> betonové</w:t>
      </w:r>
      <w:r w:rsidRPr="00584FDF">
        <w:t xml:space="preserve"> jímky</w:t>
      </w:r>
      <w:r w:rsidR="00783667" w:rsidRPr="00584FDF">
        <w:t xml:space="preserve"> o  objemu</w:t>
      </w:r>
      <w:r w:rsidR="002305B2" w:rsidRPr="00584FDF">
        <w:t xml:space="preserve"> 7 m3</w:t>
      </w:r>
      <w:r w:rsidRPr="00584FDF">
        <w:t xml:space="preserve"> (rekonstrukci) na vyvážení v podrobnostech dle Projektové dokumentace zpracované pod </w:t>
      </w:r>
      <w:proofErr w:type="spellStart"/>
      <w:r w:rsidRPr="00584FDF">
        <w:t>zak</w:t>
      </w:r>
      <w:proofErr w:type="spellEnd"/>
      <w:r w:rsidRPr="00584FDF">
        <w:t xml:space="preserve">. </w:t>
      </w:r>
      <w:proofErr w:type="gramStart"/>
      <w:r w:rsidRPr="00584FDF">
        <w:t>č.</w:t>
      </w:r>
      <w:r w:rsidR="002305B2" w:rsidRPr="00584FDF">
        <w:t>162015</w:t>
      </w:r>
      <w:proofErr w:type="gramEnd"/>
      <w:r w:rsidR="002305B2" w:rsidRPr="00584FDF">
        <w:t xml:space="preserve"> </w:t>
      </w:r>
      <w:r w:rsidRPr="00584FDF">
        <w:t xml:space="preserve">projekční </w:t>
      </w:r>
      <w:r w:rsidR="002305B2" w:rsidRPr="00584FDF">
        <w:t xml:space="preserve">kanceláří IKKO s.r.o. Hradec Králové, </w:t>
      </w:r>
      <w:r w:rsidRPr="00584FDF">
        <w:t>která je přílohou č. 1 této zadávací dokumentace.</w:t>
      </w:r>
    </w:p>
    <w:p w:rsidR="002F50E4" w:rsidRDefault="00D56103" w:rsidP="002F50E4">
      <w:r>
        <w:t>Dodavatel</w:t>
      </w:r>
      <w:r w:rsidR="002F50E4" w:rsidRPr="003F44AE">
        <w:t xml:space="preserve"> je povine</w:t>
      </w:r>
      <w:r w:rsidR="002F50E4">
        <w:t>n v rámci realizace předmětu zakázky p</w:t>
      </w:r>
      <w:r w:rsidR="002F50E4" w:rsidRPr="003F44AE">
        <w:t xml:space="preserve">rovést veškeré nutné </w:t>
      </w:r>
      <w:r w:rsidR="002F50E4" w:rsidRPr="009C77CC">
        <w:t>práce</w:t>
      </w:r>
      <w:r w:rsidR="00837A1D">
        <w:t xml:space="preserve"> a</w:t>
      </w:r>
      <w:r w:rsidR="002F50E4" w:rsidRPr="009C77CC">
        <w:t xml:space="preserve"> výkony či </w:t>
      </w:r>
      <w:r w:rsidR="002F50E4">
        <w:t xml:space="preserve">zajistit potřebné </w:t>
      </w:r>
      <w:r w:rsidR="002F50E4" w:rsidRPr="009C77CC">
        <w:t>dodávky</w:t>
      </w:r>
      <w:r w:rsidR="002F50E4">
        <w:t xml:space="preserve"> materiálu a zařízení</w:t>
      </w:r>
      <w:r w:rsidR="002F50E4" w:rsidRPr="009C77CC">
        <w:t xml:space="preserve">, jejichž provedení, aniž by bylo specificky popsáno </w:t>
      </w:r>
      <w:r w:rsidR="002F50E4">
        <w:t>v dokumentech této zadávací dokumentace a jejích nedílných součástech</w:t>
      </w:r>
      <w:r w:rsidR="002F50E4" w:rsidRPr="009C77CC">
        <w:t xml:space="preserve">, je neoddělitelnou součástí řádného provedení </w:t>
      </w:r>
      <w:r w:rsidR="002F50E4">
        <w:t xml:space="preserve">předmětu zakázky </w:t>
      </w:r>
      <w:r>
        <w:t>dodavatelem</w:t>
      </w:r>
      <w:r w:rsidR="002F50E4" w:rsidRPr="009C77CC">
        <w:t xml:space="preserve"> (zejména, nikoli však výlučně, dodávka věcí potřebných k provedení </w:t>
      </w:r>
      <w:r w:rsidR="002F50E4">
        <w:t>předmětu zakázky</w:t>
      </w:r>
      <w:r w:rsidR="002F50E4" w:rsidRPr="009C77CC">
        <w:t xml:space="preserve"> a kterých bude použito k</w:t>
      </w:r>
      <w:r w:rsidR="002F50E4">
        <w:t xml:space="preserve"> její </w:t>
      </w:r>
      <w:r w:rsidR="002F50E4" w:rsidRPr="009C77CC">
        <w:t>realizaci</w:t>
      </w:r>
      <w:r w:rsidR="00837A1D">
        <w:t>)</w:t>
      </w:r>
      <w:r w:rsidR="002F50E4" w:rsidRPr="009C77CC">
        <w:t>, jakož i veškeré práce, dodávky, výkony, sjednané či požadované právními předpisy a normami ČSN nebo EN, veškeré zkoušky a služby, kterých je dočasně nebo trvale třeba k řádnému zahájení prací, k pro</w:t>
      </w:r>
      <w:r w:rsidR="002F50E4" w:rsidRPr="00145D3A">
        <w:t xml:space="preserve">vedení, dokončení a předání </w:t>
      </w:r>
      <w:r w:rsidR="002F50E4">
        <w:t>předmětu zakázky zadavateli</w:t>
      </w:r>
      <w:r w:rsidR="002F50E4" w:rsidRPr="009C77CC">
        <w:t xml:space="preserve"> v </w:t>
      </w:r>
      <w:r w:rsidR="002F50E4" w:rsidRPr="00145D3A">
        <w:t>souladu s jeho účelovým určením</w:t>
      </w:r>
      <w:r w:rsidR="002F50E4" w:rsidRPr="009C77CC">
        <w:t>.</w:t>
      </w:r>
    </w:p>
    <w:p w:rsidR="009E3611" w:rsidRPr="00A750C8" w:rsidRDefault="009E3611" w:rsidP="009E3611">
      <w:r w:rsidRPr="00A750C8">
        <w:t xml:space="preserve">Bližší požadavky na realizaci díla dodavatelem – vybraným uchazečem jsou uvedeny v následujících článcích </w:t>
      </w:r>
      <w:r w:rsidR="001332BB">
        <w:t>této ZD, zejména v čl. 2 a následujících.</w:t>
      </w:r>
    </w:p>
    <w:p w:rsidR="000D5A72" w:rsidRPr="00A750C8" w:rsidRDefault="000D5A72" w:rsidP="00AF26B7"/>
    <w:p w:rsidR="00AF26B7" w:rsidRPr="00FB0F06" w:rsidRDefault="00AF26B7" w:rsidP="00FB0F06">
      <w:pPr>
        <w:pStyle w:val="02-ODST-2"/>
        <w:rPr>
          <w:b/>
        </w:rPr>
      </w:pPr>
      <w:r w:rsidRPr="00FB0F06">
        <w:rPr>
          <w:b/>
        </w:rPr>
        <w:t>Doba a místo plnění zakázky</w:t>
      </w:r>
    </w:p>
    <w:p w:rsidR="00D860B4" w:rsidRPr="00D860B4" w:rsidRDefault="00D860B4" w:rsidP="00D860B4">
      <w:pPr>
        <w:rPr>
          <w:b/>
        </w:rPr>
      </w:pPr>
      <w:r w:rsidRPr="00D860B4">
        <w:rPr>
          <w:b/>
        </w:rPr>
        <w:t>Doba plnění</w:t>
      </w:r>
    </w:p>
    <w:p w:rsidR="000718DE" w:rsidRPr="000718DE" w:rsidRDefault="000718DE" w:rsidP="000718DE">
      <w:pPr>
        <w:pStyle w:val="Odstavecseseznamem"/>
        <w:numPr>
          <w:ilvl w:val="0"/>
          <w:numId w:val="34"/>
        </w:numPr>
      </w:pPr>
      <w:r w:rsidRPr="000718DE">
        <w:t>předpokládaný termín zahájení a realizace předmětu zakázky</w:t>
      </w:r>
      <w:r w:rsidR="00D860B4">
        <w:t xml:space="preserve"> v částech I a II</w:t>
      </w:r>
      <w:r w:rsidRPr="000718DE">
        <w:t xml:space="preserve">: </w:t>
      </w:r>
      <w:r w:rsidRPr="000718DE">
        <w:tab/>
        <w:t xml:space="preserve"> </w:t>
      </w:r>
      <w:proofErr w:type="gramStart"/>
      <w:r w:rsidR="0099606E">
        <w:t xml:space="preserve">listopad </w:t>
      </w:r>
      <w:r w:rsidR="00A94CC1">
        <w:t xml:space="preserve"> </w:t>
      </w:r>
      <w:r w:rsidRPr="000718DE">
        <w:t>2015</w:t>
      </w:r>
      <w:proofErr w:type="gramEnd"/>
      <w:r w:rsidRPr="000718DE">
        <w:t xml:space="preserve"> </w:t>
      </w:r>
    </w:p>
    <w:p w:rsidR="000718DE" w:rsidRDefault="000718DE" w:rsidP="000718DE">
      <w:pPr>
        <w:pStyle w:val="Odstavecseseznamem"/>
        <w:numPr>
          <w:ilvl w:val="0"/>
          <w:numId w:val="34"/>
        </w:numPr>
      </w:pPr>
      <w:r w:rsidRPr="000718DE">
        <w:t>předpokládaný termín ukončení realizace předmětu zakázky</w:t>
      </w:r>
      <w:r w:rsidR="00D860B4">
        <w:t xml:space="preserve"> v částech I a II</w:t>
      </w:r>
      <w:r w:rsidRPr="000718DE">
        <w:t xml:space="preserve">: </w:t>
      </w:r>
      <w:r w:rsidRPr="000718DE">
        <w:tab/>
      </w:r>
      <w:r w:rsidR="00A94CC1">
        <w:t xml:space="preserve"> </w:t>
      </w:r>
      <w:proofErr w:type="gramStart"/>
      <w:r w:rsidR="0099606E">
        <w:t xml:space="preserve">listopad </w:t>
      </w:r>
      <w:r w:rsidR="00A94CC1">
        <w:t xml:space="preserve"> </w:t>
      </w:r>
      <w:r w:rsidR="007F389D">
        <w:t>2015</w:t>
      </w:r>
      <w:proofErr w:type="gramEnd"/>
    </w:p>
    <w:p w:rsidR="000718DE" w:rsidRDefault="000718DE" w:rsidP="000718DE">
      <w:r w:rsidRPr="00A750C8">
        <w:t>Zadavatel požaduje provedení díla dle provozních potřeb zadavatele, přesné termíny a lhůty pro realizaci díla budou sjednány konkrétně s vybraným uchazečem před podpisem smlouvy a budou zapracovány v harmonogramu plnění, jenž bude tvořit součást smlouvy</w:t>
      </w:r>
      <w:r>
        <w:t>.</w:t>
      </w:r>
    </w:p>
    <w:p w:rsidR="00A94CC1" w:rsidRDefault="00A94CC1" w:rsidP="000718DE"/>
    <w:p w:rsidR="00A94CC1" w:rsidRDefault="00A94CC1" w:rsidP="000718DE"/>
    <w:p w:rsidR="00A94CC1" w:rsidRPr="000718DE" w:rsidRDefault="00A94CC1" w:rsidP="000718DE"/>
    <w:p w:rsidR="00AF26B7" w:rsidRPr="001332BB" w:rsidRDefault="00AF26B7" w:rsidP="00AF26B7">
      <w:pPr>
        <w:rPr>
          <w:b/>
        </w:rPr>
      </w:pPr>
      <w:r w:rsidRPr="001332BB">
        <w:rPr>
          <w:b/>
        </w:rPr>
        <w:t xml:space="preserve">Místo plnění: </w:t>
      </w:r>
    </w:p>
    <w:p w:rsidR="00F21219" w:rsidRPr="00584FDF" w:rsidRDefault="00B73959" w:rsidP="00B73959">
      <w:r w:rsidRPr="00584FDF">
        <w:t xml:space="preserve">Místem plnění pro část I je </w:t>
      </w:r>
      <w:r w:rsidR="00AF6184" w:rsidRPr="00584FDF">
        <w:t xml:space="preserve">ČEPRO, a.s., </w:t>
      </w:r>
      <w:r w:rsidRPr="00584FDF">
        <w:t>čerpací stanice</w:t>
      </w:r>
      <w:r w:rsidR="00AF6184" w:rsidRPr="00584FDF">
        <w:t xml:space="preserve"> pohonných hmot </w:t>
      </w:r>
      <w:proofErr w:type="spellStart"/>
      <w:r w:rsidR="00AF6184" w:rsidRPr="00584FDF">
        <w:t>EuroOil</w:t>
      </w:r>
      <w:proofErr w:type="spellEnd"/>
      <w:r w:rsidR="00AF6184" w:rsidRPr="00584FDF">
        <w:t xml:space="preserve"> č. </w:t>
      </w:r>
      <w:r w:rsidR="00B96154" w:rsidRPr="00584FDF">
        <w:t xml:space="preserve">511 Horní Těrlicko </w:t>
      </w:r>
      <w:r w:rsidR="00C052C7" w:rsidRPr="00584FDF">
        <w:t xml:space="preserve">– </w:t>
      </w:r>
      <w:proofErr w:type="spellStart"/>
      <w:proofErr w:type="gramStart"/>
      <w:r w:rsidR="00C052C7" w:rsidRPr="00584FDF">
        <w:t>ul.Těšínská</w:t>
      </w:r>
      <w:proofErr w:type="spellEnd"/>
      <w:proofErr w:type="gramEnd"/>
      <w:r w:rsidR="00C052C7" w:rsidRPr="00584FDF">
        <w:t xml:space="preserve"> č.p.801 ,tel.596423141</w:t>
      </w:r>
      <w:r w:rsidRPr="00584FDF">
        <w:t xml:space="preserve"> a pro část II je</w:t>
      </w:r>
      <w:r w:rsidR="00AF6184" w:rsidRPr="00584FDF">
        <w:t xml:space="preserve"> ČEPRO, a.s.,</w:t>
      </w:r>
      <w:r w:rsidRPr="00584FDF">
        <w:t xml:space="preserve"> čerpací stanice</w:t>
      </w:r>
      <w:r w:rsidR="00AF6184" w:rsidRPr="00584FDF">
        <w:t xml:space="preserve"> pohonných hmot </w:t>
      </w:r>
      <w:proofErr w:type="spellStart"/>
      <w:r w:rsidR="00AF6184" w:rsidRPr="00584FDF">
        <w:t>EuroOil</w:t>
      </w:r>
      <w:proofErr w:type="spellEnd"/>
      <w:r w:rsidR="00AF6184" w:rsidRPr="00584FDF">
        <w:t xml:space="preserve"> č. </w:t>
      </w:r>
      <w:r w:rsidR="00B96154" w:rsidRPr="00584FDF">
        <w:t>205 Jindřichův Hradec</w:t>
      </w:r>
      <w:r w:rsidR="00E15568">
        <w:t xml:space="preserve"> – </w:t>
      </w:r>
      <w:proofErr w:type="spellStart"/>
      <w:r w:rsidR="00E15568">
        <w:t>Radouňka</w:t>
      </w:r>
      <w:proofErr w:type="spellEnd"/>
      <w:r w:rsidR="00E15568">
        <w:t xml:space="preserve">, </w:t>
      </w:r>
      <w:proofErr w:type="spellStart"/>
      <w:r w:rsidR="00E15568">
        <w:t>ul.Pražská</w:t>
      </w:r>
      <w:proofErr w:type="spellEnd"/>
      <w:r w:rsidR="00E15568">
        <w:t xml:space="preserve"> č.p.174,</w:t>
      </w:r>
      <w:r w:rsidR="00C052C7" w:rsidRPr="00584FDF">
        <w:t xml:space="preserve"> tel.384363064</w:t>
      </w:r>
    </w:p>
    <w:p w:rsidR="00DB6D0C" w:rsidRPr="00584FDF" w:rsidRDefault="00DB6D0C" w:rsidP="00AF26B7"/>
    <w:p w:rsidR="000718DE" w:rsidRPr="00584FDF" w:rsidRDefault="00AF26B7" w:rsidP="002339F4">
      <w:pPr>
        <w:pStyle w:val="02-ODST-2"/>
        <w:rPr>
          <w:b/>
        </w:rPr>
      </w:pPr>
      <w:r w:rsidRPr="00584FDF">
        <w:rPr>
          <w:b/>
        </w:rPr>
        <w:t>Prohlídka místa plnění</w:t>
      </w:r>
    </w:p>
    <w:p w:rsidR="00EC4451" w:rsidRPr="00584FDF" w:rsidRDefault="002339F4" w:rsidP="002339F4">
      <w:pPr>
        <w:pStyle w:val="02-ODST-2"/>
        <w:numPr>
          <w:ilvl w:val="0"/>
          <w:numId w:val="0"/>
        </w:numPr>
      </w:pPr>
      <w:r w:rsidRPr="00584FDF">
        <w:t xml:space="preserve">Zadavatel se zavazuje poskytnout zájemcům potřebné informace pro podání nabídky k této zakázce. Z tohoto důvodu bude rovněž </w:t>
      </w:r>
      <w:r w:rsidR="00783667" w:rsidRPr="00584FDF">
        <w:t>umožn</w:t>
      </w:r>
      <w:r w:rsidRPr="00584FDF">
        <w:t>ěna pro zájemce prohlídka míst plnění realizace každé části zakázky. Proh</w:t>
      </w:r>
      <w:r w:rsidR="00EC4451" w:rsidRPr="00584FDF">
        <w:t>lídka místa plnění je možná kdykoliv po dohodě s nájemcem čerpací stanice</w:t>
      </w:r>
      <w:r w:rsidR="000E729B" w:rsidRPr="00584FDF">
        <w:t>.</w:t>
      </w:r>
    </w:p>
    <w:p w:rsidR="002339F4" w:rsidRPr="00584FDF" w:rsidRDefault="00EC4451" w:rsidP="002339F4">
      <w:pPr>
        <w:pStyle w:val="02-ODST-2"/>
        <w:numPr>
          <w:ilvl w:val="0"/>
          <w:numId w:val="0"/>
        </w:numPr>
      </w:pPr>
      <w:r w:rsidRPr="00584FDF">
        <w:rPr>
          <w:b/>
        </w:rPr>
        <w:t>pro část I (</w:t>
      </w:r>
      <w:r w:rsidR="00B96154" w:rsidRPr="00584FDF">
        <w:rPr>
          <w:b/>
        </w:rPr>
        <w:t>Horní Těrlicko</w:t>
      </w:r>
      <w:r w:rsidRPr="00584FDF">
        <w:rPr>
          <w:b/>
        </w:rPr>
        <w:t xml:space="preserve">): </w:t>
      </w:r>
      <w:proofErr w:type="spellStart"/>
      <w:proofErr w:type="gramStart"/>
      <w:r w:rsidRPr="00584FDF">
        <w:t>p.</w:t>
      </w:r>
      <w:r w:rsidR="00C052C7" w:rsidRPr="00584FDF">
        <w:t>Ing</w:t>
      </w:r>
      <w:proofErr w:type="spellEnd"/>
      <w:r w:rsidR="00C052C7" w:rsidRPr="00584FDF">
        <w:t>.</w:t>
      </w:r>
      <w:proofErr w:type="gramEnd"/>
      <w:r w:rsidR="00C052C7" w:rsidRPr="00584FDF">
        <w:t xml:space="preserve"> Vladimír</w:t>
      </w:r>
      <w:r w:rsidR="00E751DE" w:rsidRPr="00584FDF">
        <w:t xml:space="preserve"> </w:t>
      </w:r>
      <w:proofErr w:type="spellStart"/>
      <w:r w:rsidR="00C052C7" w:rsidRPr="00584FDF">
        <w:t>Trzyniecki</w:t>
      </w:r>
      <w:proofErr w:type="spellEnd"/>
      <w:r w:rsidR="00B96154" w:rsidRPr="00584FDF">
        <w:t xml:space="preserve"> </w:t>
      </w:r>
      <w:r w:rsidRPr="00584FDF">
        <w:t xml:space="preserve"> – tel.</w:t>
      </w:r>
      <w:r w:rsidR="00C052C7" w:rsidRPr="00584FDF">
        <w:t>777863403</w:t>
      </w:r>
    </w:p>
    <w:p w:rsidR="00EC4451" w:rsidRPr="00584FDF" w:rsidRDefault="00EC4451" w:rsidP="002339F4">
      <w:pPr>
        <w:pStyle w:val="02-ODST-2"/>
        <w:numPr>
          <w:ilvl w:val="0"/>
          <w:numId w:val="0"/>
        </w:numPr>
      </w:pPr>
      <w:r w:rsidRPr="00584FDF">
        <w:rPr>
          <w:b/>
        </w:rPr>
        <w:t>pro část II (</w:t>
      </w:r>
      <w:r w:rsidR="00B96154" w:rsidRPr="00584FDF">
        <w:rPr>
          <w:b/>
        </w:rPr>
        <w:t>Jindřichův Hradec</w:t>
      </w:r>
      <w:r w:rsidRPr="00584FDF">
        <w:rPr>
          <w:b/>
        </w:rPr>
        <w:t xml:space="preserve">): </w:t>
      </w:r>
      <w:proofErr w:type="spellStart"/>
      <w:proofErr w:type="gramStart"/>
      <w:r w:rsidRPr="00584FDF">
        <w:t>p</w:t>
      </w:r>
      <w:r w:rsidR="00C052C7" w:rsidRPr="00584FDF">
        <w:t>.Petr</w:t>
      </w:r>
      <w:proofErr w:type="spellEnd"/>
      <w:proofErr w:type="gramEnd"/>
      <w:r w:rsidR="00C052C7" w:rsidRPr="00584FDF">
        <w:t xml:space="preserve"> </w:t>
      </w:r>
      <w:proofErr w:type="spellStart"/>
      <w:r w:rsidR="00C052C7" w:rsidRPr="00584FDF">
        <w:t>Housa</w:t>
      </w:r>
      <w:proofErr w:type="spellEnd"/>
      <w:r w:rsidRPr="00584FDF">
        <w:t xml:space="preserve"> – tel.</w:t>
      </w:r>
      <w:r w:rsidR="00C052C7" w:rsidRPr="00584FDF">
        <w:t>739514317</w:t>
      </w:r>
    </w:p>
    <w:p w:rsidR="00DB6D0C" w:rsidRDefault="00DB6D0C" w:rsidP="00AB1CD2">
      <w:pPr>
        <w:pStyle w:val="01-L"/>
        <w:spacing w:before="360"/>
        <w:ind w:left="17"/>
        <w:jc w:val="both"/>
      </w:pPr>
      <w:bookmarkStart w:id="1" w:name="_Toc273535865"/>
      <w:r>
        <w:t>Rozsah a technické podmínky</w:t>
      </w:r>
    </w:p>
    <w:p w:rsidR="004175CE" w:rsidRPr="004175CE" w:rsidRDefault="004175CE" w:rsidP="004175CE">
      <w:pPr>
        <w:pStyle w:val="02-ODST-2"/>
        <w:rPr>
          <w:b/>
        </w:rPr>
      </w:pPr>
      <w:r w:rsidRPr="004175CE">
        <w:rPr>
          <w:b/>
        </w:rPr>
        <w:t>Rozsah předmětu zakázky</w:t>
      </w:r>
    </w:p>
    <w:p w:rsidR="004175CE" w:rsidRPr="004175CE" w:rsidRDefault="004175CE" w:rsidP="004175CE">
      <w:pPr>
        <w:pStyle w:val="02-ODST-2"/>
        <w:numPr>
          <w:ilvl w:val="0"/>
          <w:numId w:val="0"/>
        </w:numPr>
      </w:pPr>
      <w:r w:rsidRPr="004175CE">
        <w:t>Rozsah prací, dodávek, výkonů a dalších činností dodavatele je vymezen zejména v bodě 1.4 této zadávací dokumentace a v nedílných součástech této zadávací dokumentace.</w:t>
      </w:r>
    </w:p>
    <w:p w:rsidR="00BA2BF0" w:rsidRPr="005859D4" w:rsidRDefault="000718DE" w:rsidP="005859D4">
      <w:pPr>
        <w:pStyle w:val="02-ODST-2"/>
        <w:rPr>
          <w:b/>
        </w:rPr>
      </w:pPr>
      <w:r>
        <w:rPr>
          <w:b/>
        </w:rPr>
        <w:t>Požadavky na přípravu realizace</w:t>
      </w:r>
    </w:p>
    <w:p w:rsidR="00BA2BF0" w:rsidRDefault="00BA2BF0" w:rsidP="00B35433">
      <w:pPr>
        <w:pStyle w:val="05-ODST-3"/>
      </w:pPr>
      <w:r>
        <w:t>Zadavatel požaduje předložení harmonogramu pra</w:t>
      </w:r>
      <w:r w:rsidR="00B35433">
        <w:t>cí a dodávek (harmonogram plnění</w:t>
      </w:r>
      <w:r>
        <w:t>) s dodržením termínu realizace.</w:t>
      </w:r>
    </w:p>
    <w:p w:rsidR="00BA2BF0" w:rsidRDefault="00BA2BF0" w:rsidP="00BA2BF0">
      <w:pPr>
        <w:pStyle w:val="05-ODST-3"/>
      </w:pPr>
      <w:r>
        <w:t>Zadavatel požaduje předložení přehledu rizik týkajících se BOZP při prováděných pracích.</w:t>
      </w:r>
    </w:p>
    <w:p w:rsidR="00BA2BF0" w:rsidRDefault="00BA2BF0" w:rsidP="00BA2BF0">
      <w:pPr>
        <w:pStyle w:val="05-ODST-3"/>
      </w:pPr>
      <w:r>
        <w:t>Zadavatel požaduje předložení technologického postupu prací</w:t>
      </w:r>
      <w:r w:rsidR="004C7426">
        <w:t xml:space="preserve">, případně předložení nákresů činností </w:t>
      </w:r>
      <w:r w:rsidR="005674C0">
        <w:t>v rámci realizace díla</w:t>
      </w:r>
      <w:r>
        <w:t>.</w:t>
      </w:r>
    </w:p>
    <w:p w:rsidR="00BA2BF0" w:rsidRDefault="00BA2BF0" w:rsidP="00BA2BF0">
      <w:pPr>
        <w:pStyle w:val="05-ODST-3"/>
      </w:pPr>
      <w:r>
        <w:t xml:space="preserve">Zadavatel požaduje předložení popisu nabízených materiálů, zboží a činností. </w:t>
      </w:r>
    </w:p>
    <w:p w:rsidR="000718DE" w:rsidRDefault="00BA2BF0" w:rsidP="00BA2BF0">
      <w:pPr>
        <w:pStyle w:val="05-ODST-3"/>
        <w:numPr>
          <w:ilvl w:val="0"/>
          <w:numId w:val="0"/>
        </w:numPr>
      </w:pPr>
      <w:r>
        <w:t>V případě, že jsou v zadávací dokumentaci či jejích součástech použity obchodní názvy materiálů, výrobků nebo zařízení, názvy firem nebo jmen a příjmení nebo technické specifikace příznačné pouze pro výrobky/zařízení jen některých výrobců, jedná se o příklad specifikující kvalitativní, případně estetický požadavek zadavatele na konkrétní předmět či část zakázky a uchazeč je oprávněn navrhnout obdobný výrobek, materiál nebo zařízení kvalitativně nebo technicky stejných či vyšších parametrů. Zadavatel v takových případech umožní pro plnění zakázky použití i jiných, kvalitativně a technicky obdobných řešení.</w:t>
      </w:r>
    </w:p>
    <w:p w:rsidR="007F389D" w:rsidRPr="004E5BE6" w:rsidRDefault="007F389D" w:rsidP="007F389D">
      <w:pPr>
        <w:pStyle w:val="02-ODST-2"/>
        <w:numPr>
          <w:ilvl w:val="0"/>
          <w:numId w:val="0"/>
        </w:numPr>
        <w:rPr>
          <w:color w:val="FF0000"/>
        </w:rPr>
      </w:pPr>
    </w:p>
    <w:p w:rsidR="00DB6D0C" w:rsidRPr="00DB6D0C" w:rsidRDefault="00651906" w:rsidP="00DB6D0C">
      <w:pPr>
        <w:pStyle w:val="02-ODST-2"/>
        <w:rPr>
          <w:b/>
        </w:rPr>
      </w:pPr>
      <w:bookmarkStart w:id="2" w:name="_Toc273535869"/>
      <w:r>
        <w:rPr>
          <w:b/>
        </w:rPr>
        <w:t>Další požadavky na realizaci zakázky</w:t>
      </w:r>
      <w:bookmarkEnd w:id="2"/>
    </w:p>
    <w:p w:rsidR="005D7BDB" w:rsidRDefault="00651906" w:rsidP="00B35433">
      <w:pPr>
        <w:pStyle w:val="05-ODST-3"/>
      </w:pPr>
      <w:r>
        <w:t>Práce budou prováděny pod odbor</w:t>
      </w:r>
      <w:r w:rsidR="007F389D">
        <w:t>ným dohledem určeného technického</w:t>
      </w:r>
      <w:r>
        <w:t xml:space="preserve"> dozoru zadavatele. </w:t>
      </w:r>
      <w:r w:rsidR="005D7BDB" w:rsidRPr="005D7BDB">
        <w:t xml:space="preserve">Realizace díla bude probíhat podle předem stanoveného a </w:t>
      </w:r>
      <w:r w:rsidR="002772C6">
        <w:t xml:space="preserve">zadavatelem </w:t>
      </w:r>
      <w:r w:rsidR="005D7BDB" w:rsidRPr="005D7BDB">
        <w:t>schváleného časového harmonogramu plnění („HMG“)</w:t>
      </w:r>
      <w:r w:rsidR="00B50F56">
        <w:t xml:space="preserve"> </w:t>
      </w:r>
      <w:r w:rsidR="005D7BDB" w:rsidRPr="00B50F56">
        <w:t>a technologického postupu,</w:t>
      </w:r>
      <w:r w:rsidR="005D7BDB" w:rsidRPr="00651906">
        <w:t xml:space="preserve"> </w:t>
      </w:r>
      <w:r w:rsidR="005D7BDB" w:rsidRPr="00B50F56">
        <w:t>jejichž dodržování zabezpečí realizaci předmětu zakázky v souladu s platnou legislativou a dle požadavků zadavatele</w:t>
      </w:r>
      <w:r w:rsidR="005D7BDB" w:rsidRPr="00651906">
        <w:t xml:space="preserve">. </w:t>
      </w:r>
      <w:r w:rsidR="005D7BDB" w:rsidRPr="00B50F56">
        <w:t>Dodavatel předloží ve své nabídce HMG, jež musí být v souladu s požadavky zadavatele uvedenými v této zadávací dokumentaci a jejích nedílných součástech. HMG předložený dodavatelem musí obsahovat návrh termínů, konečný a závazný harmonogram plnění však schvaluje vždy zadavatel dle svých priorit a finální zadavatelem schválená podoba HMG bude tvořit součást smlouvy uzavřené s vybraným uchazečem</w:t>
      </w:r>
      <w:r w:rsidR="00B50F56">
        <w:t>.</w:t>
      </w:r>
    </w:p>
    <w:p w:rsidR="005D7BDB" w:rsidRDefault="005D7BDB" w:rsidP="00B35433">
      <w:pPr>
        <w:pStyle w:val="05-ODST-3"/>
      </w:pPr>
      <w:r>
        <w:t>Dodavatel realizací díla zajistí, že předmět díla bude p</w:t>
      </w:r>
      <w:r w:rsidRPr="00A87D30">
        <w:t>rovozuschopn</w:t>
      </w:r>
      <w:r w:rsidR="00F30D41">
        <w:t>ý</w:t>
      </w:r>
      <w:r>
        <w:t>.</w:t>
      </w:r>
    </w:p>
    <w:p w:rsidR="00DB6D0C" w:rsidRDefault="00DB6D0C" w:rsidP="00B35433">
      <w:pPr>
        <w:pStyle w:val="05-ODST-3"/>
      </w:pPr>
      <w:r>
        <w:t>Z</w:t>
      </w:r>
      <w:r w:rsidR="00F30D41">
        <w:t xml:space="preserve">adavatel požaduje záruku </w:t>
      </w:r>
      <w:r w:rsidR="00B35433">
        <w:t xml:space="preserve">za dílo v délce trvání minimálně </w:t>
      </w:r>
      <w:r w:rsidR="00B35433" w:rsidRPr="004C7426">
        <w:rPr>
          <w:b/>
        </w:rPr>
        <w:t>60 měsíců</w:t>
      </w:r>
      <w:r w:rsidR="00B35433">
        <w:t>.</w:t>
      </w:r>
    </w:p>
    <w:p w:rsidR="008F283A" w:rsidRDefault="008F283A" w:rsidP="008F283A">
      <w:pPr>
        <w:pStyle w:val="05-ODST-3"/>
      </w:pPr>
      <w:r w:rsidRPr="008F283A">
        <w:t>Za</w:t>
      </w:r>
      <w:r w:rsidR="005674C0">
        <w:t>davatel požaduje za</w:t>
      </w:r>
      <w:r w:rsidRPr="008F283A">
        <w:t xml:space="preserve">jištění záručního </w:t>
      </w:r>
      <w:r w:rsidR="00AB1CD2">
        <w:t xml:space="preserve">servisu </w:t>
      </w:r>
      <w:r w:rsidR="005674C0">
        <w:t>dle podmínek odpovídajícím vzoru smlouvy o dílo</w:t>
      </w:r>
      <w:r w:rsidRPr="008F283A">
        <w:t>.</w:t>
      </w:r>
    </w:p>
    <w:p w:rsidR="008F283A" w:rsidRPr="006E1579" w:rsidRDefault="00D0754D" w:rsidP="008F283A">
      <w:pPr>
        <w:pStyle w:val="05-ODST-3"/>
      </w:pPr>
      <w:r>
        <w:lastRenderedPageBreak/>
        <w:t>Dodavatel bere na vědomí, že práce</w:t>
      </w:r>
      <w:r w:rsidR="008F283A" w:rsidRPr="008F283A">
        <w:t xml:space="preserve"> budou pro</w:t>
      </w:r>
      <w:r w:rsidR="008F283A">
        <w:t xml:space="preserve">bíhat za provozu čerpacích stanic. </w:t>
      </w:r>
      <w:r w:rsidR="008F283A" w:rsidRPr="008F283A">
        <w:t>Provádění prací mu</w:t>
      </w:r>
      <w:r w:rsidR="008F283A">
        <w:t>sí respektovat provoz čerpacích stanic</w:t>
      </w:r>
      <w:r w:rsidR="008F283A" w:rsidRPr="008F283A">
        <w:t xml:space="preserve"> – bude zohledněno v přiloženém harmonogramu p</w:t>
      </w:r>
      <w:r w:rsidR="00A97002">
        <w:t>lnění</w:t>
      </w:r>
      <w:r w:rsidR="008F283A" w:rsidRPr="008F283A">
        <w:t>.</w:t>
      </w:r>
    </w:p>
    <w:p w:rsidR="00456538" w:rsidRDefault="00456538" w:rsidP="00456538">
      <w:pPr>
        <w:pStyle w:val="05-ODST-3"/>
      </w:pPr>
      <w:r w:rsidRPr="00456538">
        <w:t>Předmět zakázky bude provozuschopný a bude dosahovat požadovaných parametrů</w:t>
      </w:r>
      <w:r>
        <w:t>.</w:t>
      </w:r>
    </w:p>
    <w:p w:rsidR="00DB6D0C" w:rsidRDefault="00456538" w:rsidP="00456538">
      <w:pPr>
        <w:pStyle w:val="05-ODST-3"/>
      </w:pPr>
      <w:r w:rsidRPr="00456538">
        <w:t>Všechny práce a dodávky musí odpovídat ČSN nebo EN, a to i když jsou jenom doporučené, a platným obecně závazným právním předpisům</w:t>
      </w:r>
      <w:r>
        <w:t>.</w:t>
      </w:r>
    </w:p>
    <w:p w:rsidR="005D7BDB" w:rsidRDefault="005D7BDB" w:rsidP="00456538">
      <w:pPr>
        <w:pStyle w:val="05-ODST-3"/>
      </w:pPr>
      <w:r>
        <w:t xml:space="preserve">Komunikačním </w:t>
      </w:r>
      <w:r w:rsidRPr="005D7BDB">
        <w:t xml:space="preserve">jazykem pro plnění zakázky je český jazyk. To znamená, že pokud osoby na straně uchazeče, které se budou podílet na realizaci předmětu zakázky, nekomunikují (nebo komunikují špatně) v českém jazyce, je uchazeč povinen zajistit na své náklady, aby komunikační výstupy (jak ústní, tak i písemné) vůči zadavateli byly v českém jazyce. </w:t>
      </w:r>
    </w:p>
    <w:p w:rsidR="004B1962" w:rsidRDefault="004B1962" w:rsidP="00456538">
      <w:pPr>
        <w:pStyle w:val="05-ODST-3"/>
      </w:pPr>
      <w:r>
        <w:t>Veškeré dodavatelem použité materiály, komponenty, zařízení apod. budou nová a nepoužitá.</w:t>
      </w:r>
    </w:p>
    <w:p w:rsidR="004B1962" w:rsidRPr="004B1962" w:rsidRDefault="004B1962" w:rsidP="00456538">
      <w:pPr>
        <w:pStyle w:val="05-ODST-3"/>
      </w:pPr>
      <w:r>
        <w:t xml:space="preserve">Jako </w:t>
      </w:r>
      <w:r w:rsidRPr="004B1962">
        <w:t>součást předmětu plnění dodavatele dodavatel předá zadavateli nejpozději při přejímce díla veškeré doklady nutné pro užívání díla z hlediska souladu s platnými právními a technickými předpisy (v českém jazyce), a rovněž doklady sjednané mezi smluvními stranami, zejména:</w:t>
      </w:r>
    </w:p>
    <w:p w:rsidR="004B1962" w:rsidRPr="004B1962" w:rsidRDefault="004B1962" w:rsidP="00697D77">
      <w:pPr>
        <w:numPr>
          <w:ilvl w:val="0"/>
          <w:numId w:val="9"/>
        </w:numPr>
        <w:contextualSpacing/>
      </w:pPr>
      <w:r w:rsidRPr="004B1962">
        <w:t xml:space="preserve">prohlášení o shodě ve smyslu § 13 odst. 2 zákona č. 22/1997 Sb., o technických požadavcích na výrobky a o změně a doplnění některých zákonů, v platném znění, </w:t>
      </w:r>
    </w:p>
    <w:p w:rsidR="004B1962" w:rsidRDefault="004B1962" w:rsidP="00697D77">
      <w:pPr>
        <w:numPr>
          <w:ilvl w:val="0"/>
          <w:numId w:val="9"/>
        </w:numPr>
        <w:spacing w:before="0"/>
        <w:contextualSpacing/>
        <w:rPr>
          <w:rFonts w:cs="Arial"/>
        </w:rPr>
      </w:pPr>
      <w:r w:rsidRPr="004B1962">
        <w:rPr>
          <w:rFonts w:cs="Arial"/>
        </w:rPr>
        <w:t>protokoly, atesty, certifikáty a osvědčení o jakosti (zkouškách) použitých materiálů</w:t>
      </w:r>
      <w:r w:rsidR="008F283A">
        <w:rPr>
          <w:rFonts w:cs="Arial"/>
        </w:rPr>
        <w:t>,</w:t>
      </w:r>
    </w:p>
    <w:p w:rsidR="0015782C" w:rsidRPr="0015782C" w:rsidRDefault="0015782C" w:rsidP="0015782C">
      <w:pPr>
        <w:numPr>
          <w:ilvl w:val="0"/>
          <w:numId w:val="9"/>
        </w:numPr>
        <w:contextualSpacing/>
      </w:pPr>
      <w:r w:rsidRPr="004B1962">
        <w:t>stavební deník - originál pro archivaci zadavatele a jednu kopii, ve stavebním deníku bude zapsán postup realizace díla a skutečnosti mající vliv na jeho kvalitu</w:t>
      </w:r>
      <w:r w:rsidR="008F283A">
        <w:t>,</w:t>
      </w:r>
    </w:p>
    <w:p w:rsidR="004B1962" w:rsidRPr="004B1962" w:rsidRDefault="004B1962" w:rsidP="00697D77">
      <w:pPr>
        <w:numPr>
          <w:ilvl w:val="0"/>
          <w:numId w:val="9"/>
        </w:numPr>
        <w:contextualSpacing/>
      </w:pPr>
      <w:r w:rsidRPr="004B1962">
        <w:t>dokumentaci skute</w:t>
      </w:r>
      <w:r w:rsidR="0015782C">
        <w:t>čného provedení díla (pasport)</w:t>
      </w:r>
      <w:r w:rsidR="008F283A">
        <w:t>,</w:t>
      </w:r>
    </w:p>
    <w:p w:rsidR="004B1962" w:rsidRDefault="004B1962" w:rsidP="00697D77">
      <w:pPr>
        <w:numPr>
          <w:ilvl w:val="0"/>
          <w:numId w:val="9"/>
        </w:numPr>
        <w:contextualSpacing/>
      </w:pPr>
      <w:r w:rsidRPr="004B1962">
        <w:t xml:space="preserve">doklady o ekologické likvidaci odpadu vzniklého </w:t>
      </w:r>
      <w:r w:rsidR="0015782C">
        <w:t>v souvislosti s prováděním díla,</w:t>
      </w:r>
      <w:r w:rsidRPr="004B1962">
        <w:t xml:space="preserve"> </w:t>
      </w:r>
    </w:p>
    <w:p w:rsidR="004B1962" w:rsidRPr="004B1962" w:rsidRDefault="004B1962" w:rsidP="00697D77">
      <w:pPr>
        <w:numPr>
          <w:ilvl w:val="0"/>
          <w:numId w:val="9"/>
        </w:numPr>
        <w:contextualSpacing/>
      </w:pPr>
      <w:r>
        <w:t>veškeré záruční listy k</w:t>
      </w:r>
      <w:r w:rsidR="00481B9F">
        <w:t xml:space="preserve"> jím dodaným a </w:t>
      </w:r>
      <w:r>
        <w:t>použitým dílů</w:t>
      </w:r>
      <w:r w:rsidR="00481B9F">
        <w:t>m</w:t>
      </w:r>
      <w:r>
        <w:t xml:space="preserve"> a kompone</w:t>
      </w:r>
      <w:r w:rsidR="00481B9F">
        <w:t>ntů</w:t>
      </w:r>
      <w:r>
        <w:t>m</w:t>
      </w:r>
      <w:r w:rsidR="008F283A">
        <w:t>.</w:t>
      </w:r>
    </w:p>
    <w:p w:rsidR="00B50F56" w:rsidRDefault="00B50F56" w:rsidP="00456538">
      <w:pPr>
        <w:pStyle w:val="Odrky-psmena"/>
        <w:numPr>
          <w:ilvl w:val="0"/>
          <w:numId w:val="0"/>
        </w:numPr>
        <w:spacing w:before="120"/>
      </w:pPr>
    </w:p>
    <w:p w:rsidR="00DB6D0C" w:rsidRDefault="00DB6D0C" w:rsidP="00DB6D0C">
      <w:pPr>
        <w:pStyle w:val="02-ODST-2"/>
        <w:rPr>
          <w:b/>
        </w:rPr>
      </w:pPr>
      <w:r w:rsidRPr="00DB6D0C">
        <w:rPr>
          <w:b/>
        </w:rPr>
        <w:t xml:space="preserve">Zařízení </w:t>
      </w:r>
      <w:r w:rsidR="00C25D08">
        <w:rPr>
          <w:b/>
        </w:rPr>
        <w:t>staveniště</w:t>
      </w:r>
    </w:p>
    <w:p w:rsidR="00456538" w:rsidRDefault="00456538" w:rsidP="00456538">
      <w:pPr>
        <w:pStyle w:val="05-ODST-3"/>
      </w:pPr>
      <w:r>
        <w:t>Uzavřený sklad zadavatel nezajišťuje, poskytne pouze možnost umístění montážního materiálu na staveništi dle možností v době prováděcích prací.</w:t>
      </w:r>
    </w:p>
    <w:p w:rsidR="00456538" w:rsidRDefault="00456538" w:rsidP="00456538">
      <w:pPr>
        <w:pStyle w:val="05-ODST-3"/>
      </w:pPr>
      <w:r>
        <w:t xml:space="preserve">V místech, kde je zdroj elektrické energie a vody, může zadavatel poskytnout napojení </w:t>
      </w:r>
      <w:r w:rsidR="00A97002">
        <w:t xml:space="preserve">na tyto zdroje </w:t>
      </w:r>
      <w:r>
        <w:t xml:space="preserve">za předpokladu zřízení podružného měření (na náklad uchazeče) a úhrady spotřeby. </w:t>
      </w:r>
    </w:p>
    <w:p w:rsidR="00456538" w:rsidRDefault="00456538" w:rsidP="00456538">
      <w:pPr>
        <w:pStyle w:val="05-ODST-3"/>
      </w:pPr>
      <w:r>
        <w:t>Zhotovení, udržování a odstranění potřebných zábran, lávek, lešení (kromě samostatně oceněných částí) a osvětlení po dobu výstavby je součástí cen, není-li v popisu prací výslovně uvedeno jinak.</w:t>
      </w:r>
    </w:p>
    <w:p w:rsidR="00456538" w:rsidRDefault="00D0754D" w:rsidP="00D0754D">
      <w:pPr>
        <w:pStyle w:val="05-ODST-3"/>
      </w:pPr>
      <w:r>
        <w:t>Z</w:t>
      </w:r>
      <w:r w:rsidRPr="00D0754D">
        <w:t xml:space="preserve">adavatel </w:t>
      </w:r>
      <w:r w:rsidR="000730E0">
        <w:t>poskytne sociální zařízení (WC) ke spoluužívání – dohoda při předání staveniště.</w:t>
      </w:r>
    </w:p>
    <w:p w:rsidR="00456538" w:rsidRDefault="00456538" w:rsidP="00456538">
      <w:pPr>
        <w:pStyle w:val="05-ODST-3"/>
      </w:pPr>
      <w:r>
        <w:t>Dodavatel zodpovídá za řádnou ochranu veškeré zeleně v místě stavby a na sousedních plochách. Poškozenou nebo zničenou zeleň je povinen nahradit.</w:t>
      </w:r>
    </w:p>
    <w:p w:rsidR="00456538" w:rsidRDefault="00456538" w:rsidP="00456538">
      <w:pPr>
        <w:pStyle w:val="05-ODST-3"/>
      </w:pPr>
      <w:r>
        <w:t>Dodavatel zodpovídá za udržení pořádku na vlastním pracovišti. V případě, že uchazeč nezajistí likvidaci vlastního odpadu a zbytků materiálu, odstraní je zadavatel sám na náklady uchazeče. Uchazeč je povinen uhradit náklady, které mu byly podle tohoto odstavce zadavatelem vyúčtovány.</w:t>
      </w:r>
    </w:p>
    <w:p w:rsidR="00456538" w:rsidRPr="00DB6D0C" w:rsidRDefault="00456538" w:rsidP="00456538">
      <w:pPr>
        <w:pStyle w:val="05-ODST-3"/>
        <w:numPr>
          <w:ilvl w:val="0"/>
          <w:numId w:val="0"/>
        </w:numPr>
        <w:ind w:left="284"/>
      </w:pPr>
    </w:p>
    <w:p w:rsidR="00DB6D0C" w:rsidRPr="00DB6D0C" w:rsidRDefault="00DB6D0C" w:rsidP="00DB6D0C">
      <w:pPr>
        <w:pStyle w:val="02-ODST-2"/>
        <w:rPr>
          <w:b/>
        </w:rPr>
      </w:pPr>
      <w:bookmarkStart w:id="3" w:name="_Toc273535871"/>
      <w:r w:rsidRPr="00DB6D0C">
        <w:rPr>
          <w:b/>
        </w:rPr>
        <w:t>Provádění prací</w:t>
      </w:r>
      <w:bookmarkEnd w:id="3"/>
    </w:p>
    <w:p w:rsidR="00DB6D0C" w:rsidRDefault="00DB6D0C" w:rsidP="00456538">
      <w:pPr>
        <w:pStyle w:val="05-ODST-3"/>
      </w:pPr>
      <w:r>
        <w:t>Všechny práce a dodávky musí odpovídat ČSN a platným předpisům.</w:t>
      </w:r>
    </w:p>
    <w:p w:rsidR="00E466B7" w:rsidRDefault="00E466B7" w:rsidP="00E466B7">
      <w:pPr>
        <w:pStyle w:val="05-ODST-3"/>
      </w:pPr>
      <w:r w:rsidRPr="00E466B7">
        <w:t>Při provádění výkopových prací budou odebrané v</w:t>
      </w:r>
      <w:r>
        <w:t>zorky zeminy předány zadavateli</w:t>
      </w:r>
      <w:r w:rsidRPr="00E466B7">
        <w:t xml:space="preserve"> k laboratorní kontrole pro stanovení způsobu likvidace</w:t>
      </w:r>
      <w:r>
        <w:t>.</w:t>
      </w:r>
    </w:p>
    <w:p w:rsidR="00E466B7" w:rsidRDefault="00E466B7" w:rsidP="00E466B7">
      <w:pPr>
        <w:pStyle w:val="05-ODST-3"/>
      </w:pPr>
      <w:r>
        <w:t>Zadavateli budou předány výkresy skutečného provedení díla.</w:t>
      </w:r>
    </w:p>
    <w:p w:rsidR="00DB6D0C" w:rsidRPr="006E1579" w:rsidRDefault="00DB6D0C" w:rsidP="00456538">
      <w:pPr>
        <w:pStyle w:val="05-ODST-3"/>
      </w:pPr>
      <w:r>
        <w:t>Dodavatel</w:t>
      </w:r>
      <w:r w:rsidRPr="006E1579">
        <w:t xml:space="preserve"> </w:t>
      </w:r>
      <w:r w:rsidR="004B1962" w:rsidRPr="004B1962">
        <w:t xml:space="preserve">je povinen dodržovat zejména zákon č. 183/2006 Sb., o územním plánování a stavebním řádu (stavební zákon), ve znění pozdějších předpisů, zákon č. 309/2006 Sb., </w:t>
      </w:r>
      <w:r w:rsidR="004B1962" w:rsidRPr="004B1962">
        <w:lastRenderedPageBreak/>
        <w:t>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-"BOZP"), ve znění pozdějších předpisů, a další související předpisy, zákon č. 262/2006 Sb., zákoník práce, ve znění pozdějších předpisů, a další související předpisy, ustanovení sdělení federálního ministerstva zahraničích věcí č. 433/1991 Sb., o Úmluvě o bezpečnosti a ochraně zdraví ve stavebnictví</w:t>
      </w:r>
      <w:r w:rsidR="00A97002">
        <w:t xml:space="preserve"> (č. 167)</w:t>
      </w:r>
      <w:r w:rsidR="004B1962" w:rsidRPr="004B1962">
        <w:t>, v platném znění, a stejně tak všechny ostatní platné bezpečnostní předpisy.</w:t>
      </w:r>
    </w:p>
    <w:p w:rsidR="00697D77" w:rsidRDefault="00DB6D0C" w:rsidP="00D0754D">
      <w:pPr>
        <w:pStyle w:val="05-ODST-3"/>
      </w:pPr>
      <w:r>
        <w:t>Dodavatel</w:t>
      </w:r>
      <w:r w:rsidRPr="006E1579">
        <w:t xml:space="preserve"> zajistí a předá zadavateli </w:t>
      </w:r>
      <w:r>
        <w:t xml:space="preserve">spolu s dílem </w:t>
      </w:r>
      <w:r w:rsidRPr="006E1579">
        <w:t>všechny doklady o provedených zkouškách dle vyhlášky č. 246/2001 Sb., o stanovení podmínek požární bezpečnosti a výkonu státního požárního dozoru (vyhláška o požární prevenci), dále též doklady o úředních přejímkách, atestech a prohlášeních o shodě</w:t>
      </w:r>
      <w:r>
        <w:t>, jakož i</w:t>
      </w:r>
      <w:r w:rsidR="00D0754D">
        <w:t xml:space="preserve"> doklady o ekologické</w:t>
      </w:r>
      <w:r w:rsidR="005F45F4">
        <w:t xml:space="preserve"> likvidaci</w:t>
      </w:r>
      <w:r w:rsidR="00D0754D">
        <w:t xml:space="preserve"> </w:t>
      </w:r>
      <w:r>
        <w:t>odpadů</w:t>
      </w:r>
      <w:r w:rsidR="00D0754D">
        <w:t xml:space="preserve"> </w:t>
      </w:r>
      <w:r>
        <w:t>a vyhotovení dokumentace skutečného provedení díla</w:t>
      </w:r>
      <w:r w:rsidRPr="006E1579">
        <w:t>.</w:t>
      </w:r>
      <w:r>
        <w:t xml:space="preserve"> </w:t>
      </w:r>
      <w:r w:rsidR="00D0754D">
        <w:t>Dodavatel</w:t>
      </w:r>
      <w:r w:rsidR="00D0754D" w:rsidRPr="00D0754D">
        <w:t xml:space="preserve"> taktéž předá veškeré návody k obsluze, záruční listy.</w:t>
      </w:r>
      <w:r w:rsidR="00D0754D">
        <w:t xml:space="preserve"> </w:t>
      </w:r>
      <w:r>
        <w:t>Dodavatel</w:t>
      </w:r>
      <w:r w:rsidRPr="006E1579">
        <w:t xml:space="preserve"> předá zadavateli tuto dokladovou část ve </w:t>
      </w:r>
      <w:r w:rsidR="004B1962">
        <w:t>dvou (</w:t>
      </w:r>
      <w:r w:rsidRPr="006E1579">
        <w:t>2</w:t>
      </w:r>
      <w:r w:rsidR="004B1962">
        <w:t>)</w:t>
      </w:r>
      <w:r w:rsidRPr="006E1579">
        <w:t xml:space="preserve"> vyhotoveních</w:t>
      </w:r>
      <w:r w:rsidR="004B1962">
        <w:t xml:space="preserve"> v listinné podobě a ve dvou (2) v</w:t>
      </w:r>
      <w:r w:rsidR="00697D77">
        <w:t> elektronické podobě</w:t>
      </w:r>
      <w:r>
        <w:t>, není-li výslovně sjednáno jinak</w:t>
      </w:r>
      <w:r w:rsidRPr="006E1579">
        <w:t>.</w:t>
      </w:r>
    </w:p>
    <w:p w:rsidR="00DB6D0C" w:rsidRPr="006E1579" w:rsidRDefault="00697D77" w:rsidP="00445C18">
      <w:pPr>
        <w:pStyle w:val="05-ODST-3"/>
      </w:pPr>
      <w:r>
        <w:t>Dodavatel odpovídá za to, že</w:t>
      </w:r>
      <w:r w:rsidR="0009761D">
        <w:t xml:space="preserve"> dílo bude prováděno pracovníky s příslušnou odbornou znalostí.</w:t>
      </w:r>
      <w:r>
        <w:t xml:space="preserve"> </w:t>
      </w:r>
      <w:r w:rsidR="00DB6D0C" w:rsidRPr="006E1579">
        <w:t xml:space="preserve"> </w:t>
      </w:r>
    </w:p>
    <w:p w:rsidR="00DB6D0C" w:rsidRDefault="00DB6D0C" w:rsidP="00445C18">
      <w:pPr>
        <w:pStyle w:val="05-ODST-3"/>
      </w:pPr>
      <w:r>
        <w:t>Dodavatel nese nebezpečí škody na díle až do řádného předání a převzetí díla zadavatelem.</w:t>
      </w:r>
    </w:p>
    <w:p w:rsidR="0009761D" w:rsidRDefault="0009761D" w:rsidP="00445C18">
      <w:pPr>
        <w:pStyle w:val="05-ODST-3"/>
      </w:pPr>
      <w:r>
        <w:t xml:space="preserve">Dodavatel musí </w:t>
      </w:r>
      <w:r w:rsidRPr="0009761D">
        <w:t>dbát na to, aby práce na díle probíhaly pouze ve vytýčeném obvodu staveniště a sousedící objekty a pozemky byly v co nejmenší míře obtěžovány prováděním předmětu zakázky či jakýmikoliv činnostmi s prováděním předmětu zakázky souvisejícími; tuto povinnost je vybraný uchazeč povinen zajistit u všech osob, prostřednictvím nebo s jejichž pomocí bude zakázku plnit. Po ukončení prací musí tyto sousedící objekty a pozemky uvést do původního stavu, pokud došlo při realizaci předmětu této zakázky nebo v souvislosti s jejím prováděním k jejich poškození, zničení.</w:t>
      </w:r>
    </w:p>
    <w:p w:rsidR="00445C18" w:rsidRDefault="00445C18" w:rsidP="00D0754D">
      <w:pPr>
        <w:pStyle w:val="05-ODST-3"/>
      </w:pPr>
      <w:r w:rsidRPr="00445C18">
        <w:t>Dodavatel odpovídá za to, že uložení veškerého odpadu a zbylých stavebních hmot užitých při provádění předmětu zakázky, včetně nebezpečných odpadů proběhne na jím zajištěné skládce. Dále se dodavatel zavazuje dodržovat při provádění předmětu zakázky zákon č. 185/2001 Sb., o odpadech a o změně některých dalších zákonů, v platném znění.</w:t>
      </w:r>
    </w:p>
    <w:p w:rsidR="00D0754D" w:rsidRPr="00FF154B" w:rsidRDefault="00D0754D" w:rsidP="00D0754D">
      <w:pPr>
        <w:pStyle w:val="05-ODST-3"/>
        <w:numPr>
          <w:ilvl w:val="0"/>
          <w:numId w:val="0"/>
        </w:numPr>
        <w:ind w:left="142"/>
      </w:pPr>
    </w:p>
    <w:p w:rsidR="00DB6D0C" w:rsidRPr="00DB6D0C" w:rsidRDefault="00DB6D0C" w:rsidP="00DB6D0C">
      <w:pPr>
        <w:pStyle w:val="02-ODST-2"/>
        <w:rPr>
          <w:b/>
        </w:rPr>
      </w:pPr>
      <w:bookmarkStart w:id="4" w:name="_Toc273535872"/>
      <w:r w:rsidRPr="00DB6D0C">
        <w:rPr>
          <w:b/>
        </w:rPr>
        <w:t>Zaměření a zúčtování prací</w:t>
      </w:r>
      <w:bookmarkEnd w:id="4"/>
    </w:p>
    <w:p w:rsidR="00DB6D0C" w:rsidRDefault="00827002" w:rsidP="00DB6D0C">
      <w:r w:rsidRPr="00827002">
        <w:t xml:space="preserve">Není-li v zadávacích podkladech (zadávací dokumentaci včetně všech jejích součástí a dokumentů, na které odkazuje) uvedeno jinak, jsou v jednotkových cenách zahrnuty veškeré náklady na práce související se zhotovením </w:t>
      </w:r>
      <w:r>
        <w:t>požadovaného díla, a to zejména:</w:t>
      </w:r>
    </w:p>
    <w:p w:rsidR="00DB6D0C" w:rsidRDefault="00827002" w:rsidP="00827002">
      <w:pPr>
        <w:pStyle w:val="05-ODST-3"/>
      </w:pPr>
      <w:r>
        <w:t>N</w:t>
      </w:r>
      <w:r w:rsidR="00DB6D0C">
        <w:t xml:space="preserve">áklady na veškerou svislou a vodorovnou dopravu na </w:t>
      </w:r>
      <w:r w:rsidR="00481B9F">
        <w:t>staveniš</w:t>
      </w:r>
      <w:r w:rsidR="00DB6D0C">
        <w:t>ti</w:t>
      </w:r>
      <w:r>
        <w:t>.</w:t>
      </w:r>
    </w:p>
    <w:p w:rsidR="00DB6D0C" w:rsidRDefault="00827002" w:rsidP="00827002">
      <w:pPr>
        <w:pStyle w:val="05-ODST-3"/>
      </w:pPr>
      <w:r>
        <w:t>N</w:t>
      </w:r>
      <w:r w:rsidR="00DB6D0C">
        <w:t>áklady na postavení, udržování a odstranění lešení, pokud je ho potřeba.</w:t>
      </w:r>
    </w:p>
    <w:p w:rsidR="00DB6D0C" w:rsidRDefault="00827002" w:rsidP="00827002">
      <w:pPr>
        <w:pStyle w:val="05-ODST-3"/>
      </w:pPr>
      <w:r>
        <w:t>N</w:t>
      </w:r>
      <w:r w:rsidR="00DB6D0C">
        <w:t>áklady na zakrytí (nebo jiné zajištění) konstrukcí před znečištěním a poškozením a odstranění zakrytí</w:t>
      </w:r>
      <w:r>
        <w:t>.</w:t>
      </w:r>
    </w:p>
    <w:p w:rsidR="00E7301B" w:rsidRPr="006E1579" w:rsidRDefault="00827002" w:rsidP="00827002">
      <w:pPr>
        <w:pStyle w:val="05-ODST-3"/>
      </w:pPr>
      <w:r>
        <w:t>N</w:t>
      </w:r>
      <w:r w:rsidR="00DB6D0C">
        <w:t xml:space="preserve">áklady na </w:t>
      </w:r>
      <w:r w:rsidR="00DB6D0C" w:rsidRPr="006E1579">
        <w:t xml:space="preserve">vyklizení </w:t>
      </w:r>
      <w:r w:rsidR="00481B9F">
        <w:t>staveniš</w:t>
      </w:r>
      <w:r w:rsidR="00DB6D0C" w:rsidRPr="006E1579">
        <w:t>tě, odvoz zbytků materiálu, likvidace odpadních vod a kalů</w:t>
      </w:r>
      <w:r w:rsidR="00582FE3">
        <w:t>,</w:t>
      </w:r>
      <w:r w:rsidR="00A3685D">
        <w:t xml:space="preserve"> včetně </w:t>
      </w:r>
      <w:r w:rsidR="00DB6D0C" w:rsidRPr="006E1579">
        <w:t>souvisejících nákladů</w:t>
      </w:r>
      <w:r w:rsidR="00A3685D">
        <w:t xml:space="preserve"> na ekologickou likvidaci veškerých odpadů vzniklých při provádění díla.</w:t>
      </w:r>
    </w:p>
    <w:p w:rsidR="00DB6D0C" w:rsidRPr="006E1579" w:rsidRDefault="00827002" w:rsidP="00827002">
      <w:pPr>
        <w:pStyle w:val="05-ODST-3"/>
      </w:pPr>
      <w:r>
        <w:t>N</w:t>
      </w:r>
      <w:r w:rsidR="00DB6D0C">
        <w:t xml:space="preserve">áklady na </w:t>
      </w:r>
      <w:r w:rsidR="00DB6D0C" w:rsidRPr="006E1579">
        <w:t>opatření k zajištění bezpečnosti práce, ochranná zábradlí otvorů, volných okrajů a podobně</w:t>
      </w:r>
      <w:r>
        <w:t>.</w:t>
      </w:r>
    </w:p>
    <w:p w:rsidR="00DB6D0C" w:rsidRDefault="00827002" w:rsidP="00827002">
      <w:pPr>
        <w:pStyle w:val="05-ODST-3"/>
      </w:pPr>
      <w:r>
        <w:t>N</w:t>
      </w:r>
      <w:r w:rsidR="00DB6D0C">
        <w:t xml:space="preserve">áklady na </w:t>
      </w:r>
      <w:r w:rsidR="00DB6D0C" w:rsidRPr="006E1579">
        <w:t>opatření na ochranu konstrukcí před negativními vlivy počasí, např. deště, teploty a podobně</w:t>
      </w:r>
      <w:r>
        <w:t>.</w:t>
      </w:r>
    </w:p>
    <w:p w:rsidR="009E5CF2" w:rsidRDefault="009E5CF2" w:rsidP="009E5CF2">
      <w:pPr>
        <w:pStyle w:val="05-ODST-3"/>
      </w:pPr>
      <w:r>
        <w:t>N</w:t>
      </w:r>
      <w:r w:rsidRPr="009E5CF2">
        <w:t>áklady na čerpání spodních vod a další opatření související s vysokou hladinou podzemních vod</w:t>
      </w:r>
      <w:r>
        <w:t>.</w:t>
      </w:r>
    </w:p>
    <w:p w:rsidR="00582FE3" w:rsidRPr="006E1579" w:rsidRDefault="00827002" w:rsidP="00827002">
      <w:pPr>
        <w:pStyle w:val="05-ODST-3"/>
      </w:pPr>
      <w:r>
        <w:t>N</w:t>
      </w:r>
      <w:r w:rsidR="00582FE3">
        <w:t>áklady na vyzkoušení díla (zkoušky a atesty během realizace díla)</w:t>
      </w:r>
      <w:r>
        <w:t>.</w:t>
      </w:r>
    </w:p>
    <w:p w:rsidR="00DB6D0C" w:rsidRPr="006E1579" w:rsidRDefault="00827002" w:rsidP="00827002">
      <w:pPr>
        <w:pStyle w:val="05-ODST-3"/>
      </w:pPr>
      <w:r>
        <w:t>N</w:t>
      </w:r>
      <w:r w:rsidR="00DB6D0C">
        <w:t xml:space="preserve">áklady na </w:t>
      </w:r>
      <w:r w:rsidR="00DB6D0C" w:rsidRPr="006E1579">
        <w:t>platby za požadované záruky a pojištění</w:t>
      </w:r>
      <w:r>
        <w:t>.</w:t>
      </w:r>
    </w:p>
    <w:p w:rsidR="00DB6D0C" w:rsidRPr="006E1579" w:rsidRDefault="00827002" w:rsidP="00827002">
      <w:pPr>
        <w:pStyle w:val="05-ODST-3"/>
      </w:pPr>
      <w:r>
        <w:lastRenderedPageBreak/>
        <w:t>N</w:t>
      </w:r>
      <w:r w:rsidR="00DB6D0C">
        <w:t xml:space="preserve">áklady na </w:t>
      </w:r>
      <w:r w:rsidR="00DB6D0C" w:rsidRPr="006E1579">
        <w:t>veškeré pomocné materiály a</w:t>
      </w:r>
      <w:r w:rsidR="006560E1">
        <w:t xml:space="preserve"> ostatní hmoty a výkony</w:t>
      </w:r>
      <w:r>
        <w:t>.</w:t>
      </w:r>
    </w:p>
    <w:p w:rsidR="00DB6D0C" w:rsidRDefault="00827002" w:rsidP="00827002">
      <w:pPr>
        <w:pStyle w:val="05-ODST-3"/>
      </w:pPr>
      <w:r>
        <w:t>N</w:t>
      </w:r>
      <w:r w:rsidR="00DB6D0C">
        <w:t xml:space="preserve">áklady na veškeré pomocné práce, výkony a </w:t>
      </w:r>
      <w:proofErr w:type="spellStart"/>
      <w:r w:rsidR="00DB6D0C">
        <w:t>přípomoci</w:t>
      </w:r>
      <w:proofErr w:type="spellEnd"/>
      <w:r w:rsidR="00DB6D0C">
        <w:t>, nejsou-li oceněny samostatnou položkou</w:t>
      </w:r>
      <w:r>
        <w:t>.</w:t>
      </w:r>
    </w:p>
    <w:p w:rsidR="00DB6D0C" w:rsidRDefault="00827002" w:rsidP="00827002">
      <w:pPr>
        <w:pStyle w:val="05-ODST-3"/>
      </w:pPr>
      <w:r>
        <w:t>N</w:t>
      </w:r>
      <w:r w:rsidR="00DB6D0C">
        <w:t>áklady na dopravu a složení materiálu a jednotlivých zařízení franko stavba</w:t>
      </w:r>
      <w:r w:rsidR="004B1962">
        <w:t>,</w:t>
      </w:r>
      <w:r w:rsidR="00DB6D0C">
        <w:t xml:space="preserve"> včetně skladování na </w:t>
      </w:r>
      <w:r w:rsidR="00481B9F">
        <w:t>staveniš</w:t>
      </w:r>
      <w:r w:rsidR="00DB6D0C">
        <w:t>ti</w:t>
      </w:r>
      <w:r>
        <w:t>.</w:t>
      </w:r>
    </w:p>
    <w:p w:rsidR="00D6044D" w:rsidRDefault="00827002" w:rsidP="00827002">
      <w:pPr>
        <w:pStyle w:val="05-ODST-3"/>
      </w:pPr>
      <w:r>
        <w:t>N</w:t>
      </w:r>
      <w:r w:rsidR="00D6044D">
        <w:t xml:space="preserve">áklady </w:t>
      </w:r>
      <w:r w:rsidR="009E5CF2">
        <w:t xml:space="preserve">na veškerou </w:t>
      </w:r>
      <w:r w:rsidR="00D6044D" w:rsidRPr="00D6044D">
        <w:t xml:space="preserve">dokumentaci nutnou pro provedení díla, jako </w:t>
      </w:r>
      <w:r w:rsidR="009E5CF2">
        <w:t>např. výkresy.</w:t>
      </w:r>
    </w:p>
    <w:p w:rsidR="00D6044D" w:rsidRDefault="00827002" w:rsidP="00827002">
      <w:pPr>
        <w:pStyle w:val="05-ODST-3"/>
      </w:pPr>
      <w:r>
        <w:t>N</w:t>
      </w:r>
      <w:r w:rsidR="00D6044D">
        <w:t xml:space="preserve">áklady </w:t>
      </w:r>
      <w:r w:rsidR="00D6044D" w:rsidRPr="00A750C8">
        <w:t>na v</w:t>
      </w:r>
      <w:r w:rsidR="006560E1">
        <w:t xml:space="preserve">yhotovení dokumentace skutečně provedeného díla </w:t>
      </w:r>
      <w:r w:rsidR="00D6044D" w:rsidRPr="00A750C8">
        <w:t xml:space="preserve">2x v tištěné listinné podobě a </w:t>
      </w:r>
      <w:r w:rsidR="000E729B">
        <w:t>1</w:t>
      </w:r>
      <w:r w:rsidR="00D6044D" w:rsidRPr="00A750C8">
        <w:t>x v elektronické podobě</w:t>
      </w:r>
      <w:r>
        <w:t>.</w:t>
      </w:r>
    </w:p>
    <w:p w:rsidR="00D6044D" w:rsidRDefault="00827002" w:rsidP="00554395">
      <w:pPr>
        <w:pStyle w:val="05-ODST-3"/>
      </w:pPr>
      <w:r>
        <w:t>N</w:t>
      </w:r>
      <w:r w:rsidR="00D6044D">
        <w:t xml:space="preserve">áklady na veškeré </w:t>
      </w:r>
      <w:r w:rsidR="00D6044D" w:rsidRPr="00A750C8">
        <w:t>práce, dodávky či výkony potřebné k řádnému provedení kompletního předmětu plnění, jímž se má zabezpečit plná funkčnost předmětu zakázky (i</w:t>
      </w:r>
      <w:r w:rsidR="00554395">
        <w:t>ndividuální a komplexní zkoušky, event.</w:t>
      </w:r>
      <w:r w:rsidR="00631673">
        <w:t xml:space="preserve"> </w:t>
      </w:r>
      <w:r w:rsidR="00554395">
        <w:t>zkušební provoz)</w:t>
      </w:r>
      <w:r>
        <w:t>.</w:t>
      </w:r>
    </w:p>
    <w:p w:rsidR="001B1FEC" w:rsidRDefault="001B1FEC" w:rsidP="00827002">
      <w:pPr>
        <w:pStyle w:val="Odrky-psmena"/>
        <w:numPr>
          <w:ilvl w:val="0"/>
          <w:numId w:val="0"/>
        </w:numPr>
      </w:pPr>
    </w:p>
    <w:p w:rsidR="00DB6D0C" w:rsidRPr="00DB6D0C" w:rsidRDefault="00DB6D0C" w:rsidP="00DB6D0C">
      <w:pPr>
        <w:pStyle w:val="02-ODST-2"/>
        <w:rPr>
          <w:b/>
        </w:rPr>
      </w:pPr>
      <w:r w:rsidRPr="00DB6D0C">
        <w:rPr>
          <w:b/>
        </w:rPr>
        <w:t>Požadavky na technickou dokumentaci</w:t>
      </w:r>
    </w:p>
    <w:p w:rsidR="00DB6D0C" w:rsidRDefault="00DB6D0C" w:rsidP="00DB6D0C">
      <w:r w:rsidRPr="006E1579">
        <w:t xml:space="preserve">Veškerou </w:t>
      </w:r>
      <w:r w:rsidR="00631673">
        <w:t xml:space="preserve">prováděcí dokumentaci díla nutnou k provedení díla </w:t>
      </w:r>
      <w:r w:rsidRPr="006E1579">
        <w:t xml:space="preserve">zpracovanou </w:t>
      </w:r>
      <w:r>
        <w:t>dodavatelem je dodavatel</w:t>
      </w:r>
      <w:r w:rsidRPr="006E1579">
        <w:t xml:space="preserve"> povinen předložit ke schválení zadavateli. </w:t>
      </w:r>
      <w:r>
        <w:t>Dodavatel</w:t>
      </w:r>
      <w:r w:rsidR="00631673">
        <w:t xml:space="preserve"> je povinen si případnou</w:t>
      </w:r>
      <w:r w:rsidRPr="006E1579">
        <w:t xml:space="preserve"> spolupráci s projektanty zaji</w:t>
      </w:r>
      <w:r w:rsidR="00631673">
        <w:t>stit včas a na vlastní náklady.</w:t>
      </w:r>
    </w:p>
    <w:p w:rsidR="00827002" w:rsidRDefault="00827002" w:rsidP="00DB6D0C"/>
    <w:p w:rsidR="00DB6D0C" w:rsidRPr="00DB6D0C" w:rsidRDefault="00DB6D0C" w:rsidP="00DB6D0C">
      <w:pPr>
        <w:pStyle w:val="02-ODST-2"/>
        <w:rPr>
          <w:b/>
        </w:rPr>
      </w:pPr>
      <w:r w:rsidRPr="00DB6D0C">
        <w:rPr>
          <w:b/>
        </w:rPr>
        <w:t>Součinnost zadavatele</w:t>
      </w:r>
    </w:p>
    <w:p w:rsidR="007F7138" w:rsidRDefault="00DB6D0C" w:rsidP="00631673">
      <w:r>
        <w:t>Zadavatel pro potřeby plnění předmětu zakázky poskytne tuto součinnost:</w:t>
      </w:r>
    </w:p>
    <w:p w:rsidR="00631673" w:rsidRDefault="00631673" w:rsidP="009F2EED">
      <w:pPr>
        <w:pStyle w:val="Odstavecseseznamem"/>
        <w:numPr>
          <w:ilvl w:val="0"/>
          <w:numId w:val="42"/>
        </w:numPr>
      </w:pPr>
      <w:r>
        <w:t xml:space="preserve">vstupy do areálů ČEPRO, a.s. čerpacích stanic pohonných hmot č. </w:t>
      </w:r>
      <w:r w:rsidR="009F2EED" w:rsidRPr="009F2EED">
        <w:t xml:space="preserve">511 Horní </w:t>
      </w:r>
      <w:proofErr w:type="gramStart"/>
      <w:r w:rsidR="009F2EED" w:rsidRPr="009F2EED">
        <w:t xml:space="preserve">Těrlicko </w:t>
      </w:r>
      <w:r w:rsidR="004C5312">
        <w:t xml:space="preserve"> a č.</w:t>
      </w:r>
      <w:proofErr w:type="gramEnd"/>
      <w:r w:rsidR="004C5312">
        <w:t xml:space="preserve"> </w:t>
      </w:r>
      <w:r w:rsidR="009F2EED" w:rsidRPr="009F2EED">
        <w:t xml:space="preserve">205 Jindřichův Hradec </w:t>
      </w:r>
    </w:p>
    <w:p w:rsidR="007F7138" w:rsidRDefault="007F7138" w:rsidP="007F7138">
      <w:pPr>
        <w:pStyle w:val="Odstavecseseznamem"/>
        <w:numPr>
          <w:ilvl w:val="0"/>
          <w:numId w:val="38"/>
        </w:numPr>
      </w:pPr>
      <w:r>
        <w:t xml:space="preserve">povolení prací - vstup na pozemky v místě opravy včetně vyjádření správců sítí (nezahrnuje zajištění přístupových cest) </w:t>
      </w:r>
    </w:p>
    <w:p w:rsidR="007F7138" w:rsidRPr="00B50F56" w:rsidRDefault="007F7138" w:rsidP="007F7138">
      <w:pPr>
        <w:pStyle w:val="Odstavecseseznamem"/>
        <w:numPr>
          <w:ilvl w:val="0"/>
          <w:numId w:val="38"/>
        </w:numPr>
      </w:pPr>
      <w:r>
        <w:t>proškolení pracovníků uchazeče z interních předpisů</w:t>
      </w:r>
      <w:r w:rsidR="00A97002">
        <w:t>, zejména v oblasti</w:t>
      </w:r>
      <w:r>
        <w:t xml:space="preserve"> PO, BOZP, PZH, apod.</w:t>
      </w:r>
    </w:p>
    <w:bookmarkEnd w:id="1"/>
    <w:p w:rsidR="00AF26B7" w:rsidRDefault="005D7BDB" w:rsidP="00621701">
      <w:pPr>
        <w:pStyle w:val="01-L"/>
        <w:spacing w:before="360"/>
        <w:ind w:left="17"/>
        <w:jc w:val="both"/>
      </w:pPr>
      <w:r>
        <w:t xml:space="preserve">Obchodní podmínky, </w:t>
      </w:r>
      <w:r w:rsidR="00AF26B7">
        <w:t xml:space="preserve">včetně platebních </w:t>
      </w:r>
    </w:p>
    <w:p w:rsidR="00AF26B7" w:rsidRPr="005614CA" w:rsidRDefault="00AF26B7" w:rsidP="005614CA">
      <w:pPr>
        <w:pStyle w:val="02-ODST-2"/>
        <w:rPr>
          <w:b/>
        </w:rPr>
      </w:pPr>
      <w:r w:rsidRPr="005614CA">
        <w:rPr>
          <w:b/>
        </w:rPr>
        <w:t>Smluvní podmínky</w:t>
      </w:r>
    </w:p>
    <w:p w:rsidR="00613808" w:rsidRDefault="00613808" w:rsidP="00A12DC2">
      <w:pPr>
        <w:pStyle w:val="05-ODST-3"/>
      </w:pPr>
      <w:r>
        <w:t>Detailní návrh smluvních podmínek je uveden v</w:t>
      </w:r>
      <w:r w:rsidR="005859D4">
        <w:t> přílohách této zadávací dokumentace, a to pro část</w:t>
      </w:r>
      <w:r>
        <w:t xml:space="preserve"> </w:t>
      </w:r>
      <w:r w:rsidR="005859D4">
        <w:t>I – viz příloha č. 2 této zadávací dokumentace, pro část II – viz příloha č. 3 této zadávací dokumentace,</w:t>
      </w:r>
      <w:r>
        <w:t xml:space="preserve"> a ve všeobecných obchodních podmínkách („VOP“), které jsou k </w:t>
      </w:r>
      <w:r w:rsidR="00B747FD">
        <w:t xml:space="preserve">těmto </w:t>
      </w:r>
      <w:r>
        <w:t>návrh</w:t>
      </w:r>
      <w:r w:rsidR="00B747FD">
        <w:t>ům</w:t>
      </w:r>
      <w:r>
        <w:t xml:space="preserve"> přiloženy. Návrh</w:t>
      </w:r>
      <w:r w:rsidR="005859D4">
        <w:t xml:space="preserve"> Smlouvy o dílo </w:t>
      </w:r>
      <w:r>
        <w:t>(dále a výše též jen „ná</w:t>
      </w:r>
      <w:r w:rsidR="005859D4">
        <w:t>vrh smlouvy“ či „smlouva“)</w:t>
      </w:r>
      <w:r w:rsidR="00B747FD">
        <w:t xml:space="preserve"> pro příslušnou část zakázky</w:t>
      </w:r>
      <w:r w:rsidR="005859D4">
        <w:t xml:space="preserve"> je </w:t>
      </w:r>
      <w:r>
        <w:t>pro uchazeče závazný.</w:t>
      </w:r>
    </w:p>
    <w:p w:rsidR="00613808" w:rsidRDefault="00613808" w:rsidP="00A12DC2">
      <w:pPr>
        <w:pStyle w:val="05-ODST-3"/>
      </w:pPr>
      <w:r>
        <w:t>Nedílnou součástí smlouvy budou rovněž přiloženy zadavatelem požadované přílohy smlouvy, tj. cenová nabídka vypracovaná v souladu s požadavky uvedenými v této zadávací dokumentaci. Obchodní podmínky stanovené výše uvedenými dokumenty jsou pro uchazeče závazné a neměnné.</w:t>
      </w:r>
    </w:p>
    <w:p w:rsidR="005400C6" w:rsidRDefault="00AF26B7" w:rsidP="00A12DC2">
      <w:pPr>
        <w:pStyle w:val="02-ODST-2"/>
        <w:rPr>
          <w:b/>
        </w:rPr>
      </w:pPr>
      <w:r w:rsidRPr="00C5495B">
        <w:rPr>
          <w:b/>
        </w:rPr>
        <w:t>Platební a fakturační podmínky</w:t>
      </w:r>
      <w:r w:rsidR="00D56103">
        <w:rPr>
          <w:b/>
        </w:rPr>
        <w:t xml:space="preserve"> v</w:t>
      </w:r>
      <w:r w:rsidR="00473B0D">
        <w:rPr>
          <w:b/>
        </w:rPr>
        <w:t>e znění přílohy č. 2</w:t>
      </w:r>
      <w:r w:rsidR="006150CF">
        <w:rPr>
          <w:b/>
        </w:rPr>
        <w:t xml:space="preserve"> a přílohy č. 3</w:t>
      </w:r>
      <w:r w:rsidR="00D56103">
        <w:rPr>
          <w:b/>
        </w:rPr>
        <w:t xml:space="preserve"> </w:t>
      </w:r>
      <w:r w:rsidR="00FA1417">
        <w:rPr>
          <w:b/>
        </w:rPr>
        <w:t>této ZD</w:t>
      </w:r>
    </w:p>
    <w:p w:rsidR="00FA1417" w:rsidRDefault="00FA1417" w:rsidP="00613808">
      <w:pPr>
        <w:pStyle w:val="05-ODST-3"/>
      </w:pPr>
      <w:r>
        <w:t>Zadavatel neposkytuje zálohy.</w:t>
      </w:r>
    </w:p>
    <w:p w:rsidR="00FA1417" w:rsidRPr="006E1579" w:rsidRDefault="00FA1417" w:rsidP="00613808">
      <w:pPr>
        <w:pStyle w:val="05-ODST-3"/>
      </w:pPr>
      <w:r>
        <w:t xml:space="preserve">Podkladem pro zaplacení sjednané ceny je daňový doklad – faktura, kterou vystaví dodavatel. </w:t>
      </w:r>
      <w:r w:rsidR="00B23E16">
        <w:t xml:space="preserve">Dodavatel je oprávněn vystavit daňový doklad – fakturu </w:t>
      </w:r>
      <w:r w:rsidR="00685111">
        <w:t>po řádn</w:t>
      </w:r>
      <w:r w:rsidR="00613808">
        <w:t xml:space="preserve">ém provedení předmětu zakázky </w:t>
      </w:r>
      <w:r w:rsidRPr="006E1579">
        <w:t xml:space="preserve">dle bodu </w:t>
      </w:r>
      <w:proofErr w:type="gramStart"/>
      <w:r w:rsidR="00985826">
        <w:t xml:space="preserve">1.4. </w:t>
      </w:r>
      <w:r w:rsidR="00613808">
        <w:t>zadávací</w:t>
      </w:r>
      <w:proofErr w:type="gramEnd"/>
      <w:r w:rsidR="00613808">
        <w:t xml:space="preserve"> dokumentace,</w:t>
      </w:r>
      <w:r w:rsidRPr="006E1579">
        <w:t xml:space="preserve"> a </w:t>
      </w:r>
      <w:r w:rsidR="00685111">
        <w:t xml:space="preserve">jeho </w:t>
      </w:r>
      <w:r w:rsidRPr="006E1579">
        <w:t xml:space="preserve">vzájemném odsouhlasení </w:t>
      </w:r>
      <w:r w:rsidR="00685111">
        <w:t xml:space="preserve">ze strany zadavatele a dodavatele a </w:t>
      </w:r>
      <w:r>
        <w:t xml:space="preserve">protokolárním </w:t>
      </w:r>
      <w:r w:rsidRPr="006E1579">
        <w:t>předání cel</w:t>
      </w:r>
      <w:r>
        <w:t xml:space="preserve">ého </w:t>
      </w:r>
      <w:r w:rsidR="00685111">
        <w:t>předmětu zakázky</w:t>
      </w:r>
      <w:r w:rsidRPr="006E1579">
        <w:t>.</w:t>
      </w:r>
    </w:p>
    <w:p w:rsidR="00FA1417" w:rsidRDefault="00FA1417" w:rsidP="00613808">
      <w:pPr>
        <w:pStyle w:val="05-ODST-3"/>
      </w:pPr>
      <w:r>
        <w:t>Splatnost daňového dokladu – faktury je 30</w:t>
      </w:r>
      <w:r w:rsidRPr="00720DD6">
        <w:t xml:space="preserve"> dnů </w:t>
      </w:r>
      <w:r>
        <w:t>ode dne jejího prokazatelného doručení zadavateli.</w:t>
      </w:r>
    </w:p>
    <w:p w:rsidR="00707C1C" w:rsidRDefault="00613808" w:rsidP="00613808">
      <w:pPr>
        <w:pStyle w:val="05-ODST-3"/>
      </w:pPr>
      <w:r w:rsidRPr="00613808">
        <w:t xml:space="preserve">Daňový doklad – faktura musí obsahovat veškeré náležitosti daňového dokladu podle platné legislativy, zejména dle příslušných ustanovení zákona č. 235/2004 Sb., o dani z přidané hodnoty, v platném znění. Zadavatel si vyhrazuje právo vrátit daňový doklad – fakturu zpět dodavateli bez zaplacení, pokud neobsahuje požadované náležitosti nebo </w:t>
      </w:r>
      <w:r w:rsidRPr="00613808">
        <w:lastRenderedPageBreak/>
        <w:t>obsahuje nesprávné údaje. Doručením opraveného daňového dokladu – faktury zadavateli začíná běžet nová lhůta splatnosti v délce 30 dnů ode dne doručení</w:t>
      </w:r>
      <w:r>
        <w:t>.</w:t>
      </w:r>
    </w:p>
    <w:p w:rsidR="00613808" w:rsidRDefault="00613808" w:rsidP="00CE24F1">
      <w:pPr>
        <w:pStyle w:val="05-ODST-3"/>
      </w:pPr>
      <w:r w:rsidRPr="00613808">
        <w:t>Dodavatel vystaví zvlášť fakturu pro plnění, u něhož je podle právních předpisů plátcem DPH dodavatel (tj. povinnost přiznat a zaplatit DPH vzniká dodavateli) a zvlášť fakturu pro zdanitelné plnění, u něhož je podle právních předpisů plátcem DPH zadavatel (tj. povinnost přiznat a zaplatit DPH vzniká zadavateli).</w:t>
      </w:r>
    </w:p>
    <w:p w:rsidR="00613808" w:rsidRDefault="00613808" w:rsidP="00613808">
      <w:pPr>
        <w:pStyle w:val="05-ODST-3"/>
      </w:pPr>
      <w:r w:rsidRPr="00613808">
        <w:t>Platba za předmět plnění bude probíhat bezhotovostním převodem z účtu zadavatele na účet dodavatele. Dodavatel určí k úhradě plateb účet u peněžního ústavu v České republice.</w:t>
      </w:r>
    </w:p>
    <w:p w:rsidR="00613808" w:rsidRDefault="00613808" w:rsidP="00613808">
      <w:pPr>
        <w:pStyle w:val="05-ODST-3"/>
      </w:pPr>
      <w:r w:rsidRPr="00613808">
        <w:t>Zadavatel požaduje vystavit fakturu nejpozději pět (5) kalendářních dní od data uskutečnění zdanitelného plnění, jinak zodpovídá za škodu, vzniklou jeho prodlením.</w:t>
      </w:r>
    </w:p>
    <w:p w:rsidR="00AF26B7" w:rsidRDefault="00AF26B7" w:rsidP="00621701">
      <w:pPr>
        <w:pStyle w:val="01-L"/>
        <w:spacing w:before="360"/>
        <w:ind w:left="17"/>
        <w:jc w:val="both"/>
      </w:pPr>
      <w:r>
        <w:t>Způsob zpracování nabídkové ceny</w:t>
      </w:r>
    </w:p>
    <w:p w:rsidR="00AF26B7" w:rsidRDefault="00EF5186" w:rsidP="00A12DC2">
      <w:pPr>
        <w:pStyle w:val="02-ODST-2"/>
      </w:pPr>
      <w:r>
        <w:t>Cenová nabídka (=nabídková cena)</w:t>
      </w:r>
      <w:r w:rsidR="00906241">
        <w:t xml:space="preserve"> bude zpracována </w:t>
      </w:r>
      <w:r w:rsidR="00906241" w:rsidRPr="004F52BF">
        <w:t xml:space="preserve">za kompletní </w:t>
      </w:r>
      <w:r w:rsidR="00906241">
        <w:t>realizaci předmětu této zakázky</w:t>
      </w:r>
      <w:r w:rsidR="00906241" w:rsidRPr="004F52BF">
        <w:t xml:space="preserve"> </w:t>
      </w:r>
      <w:r w:rsidR="00906241">
        <w:t>(</w:t>
      </w:r>
      <w:r w:rsidR="00906241" w:rsidRPr="004F52BF">
        <w:t xml:space="preserve">provedení všech činností </w:t>
      </w:r>
      <w:r w:rsidR="00906241">
        <w:t>dle</w:t>
      </w:r>
      <w:r w:rsidR="00906241" w:rsidRPr="004F52BF">
        <w:t xml:space="preserve"> zadání a </w:t>
      </w:r>
      <w:r w:rsidR="00906241">
        <w:t xml:space="preserve">případné </w:t>
      </w:r>
      <w:r w:rsidR="00906241" w:rsidRPr="004F52BF">
        <w:t>zjištění na prohlídce místa realizace</w:t>
      </w:r>
      <w:r w:rsidR="00FA1417">
        <w:t>)</w:t>
      </w:r>
      <w:r>
        <w:t xml:space="preserve"> v následujícím členění. Nabídková cena bude zpracována samostatně ke každé části zakázky dle této zadávací dokumentace, na kterou uchazeč svou nabídku podává.</w:t>
      </w:r>
    </w:p>
    <w:p w:rsidR="00E53605" w:rsidRDefault="00E53605" w:rsidP="00E53605">
      <w:pPr>
        <w:pStyle w:val="02-ODST-2"/>
        <w:numPr>
          <w:ilvl w:val="0"/>
          <w:numId w:val="0"/>
        </w:numPr>
        <w:ind w:left="567"/>
      </w:pPr>
    </w:p>
    <w:tbl>
      <w:tblPr>
        <w:tblW w:w="9269" w:type="dxa"/>
        <w:tblInd w:w="55" w:type="dxa"/>
        <w:tblCellMar>
          <w:left w:w="70" w:type="dxa"/>
          <w:right w:w="70" w:type="dxa"/>
        </w:tblCellMar>
        <w:tblLook w:val="04A0" w:firstRow="1" w:lastRow="0" w:firstColumn="1" w:lastColumn="0" w:noHBand="0" w:noVBand="1"/>
      </w:tblPr>
      <w:tblGrid>
        <w:gridCol w:w="7710"/>
        <w:gridCol w:w="1559"/>
      </w:tblGrid>
      <w:tr w:rsidR="00667E84" w:rsidRPr="00C82996" w:rsidTr="00667E84">
        <w:trPr>
          <w:trHeight w:val="300"/>
        </w:trPr>
        <w:tc>
          <w:tcPr>
            <w:tcW w:w="7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7E84" w:rsidRPr="00655586" w:rsidRDefault="00655586" w:rsidP="00E53605">
            <w:pPr>
              <w:spacing w:before="0"/>
              <w:jc w:val="center"/>
              <w:rPr>
                <w:rFonts w:cs="Arial"/>
                <w:b/>
                <w:color w:val="000000"/>
              </w:rPr>
            </w:pPr>
            <w:r w:rsidRPr="00655586">
              <w:rPr>
                <w:rFonts w:cs="Arial"/>
                <w:b/>
                <w:color w:val="000000"/>
              </w:rPr>
              <w:t>Práce a dodávky</w:t>
            </w:r>
            <w:r w:rsidR="00EF5186">
              <w:rPr>
                <w:rFonts w:cs="Arial"/>
                <w:b/>
                <w:color w:val="000000"/>
              </w:rPr>
              <w:t xml:space="preserve"> část I (</w:t>
            </w:r>
            <w:r w:rsidR="00E53605">
              <w:rPr>
                <w:rFonts w:cs="Arial"/>
                <w:b/>
                <w:color w:val="000000"/>
              </w:rPr>
              <w:t>Horní Těrlicko</w:t>
            </w:r>
            <w:r w:rsidR="00EF5186">
              <w:rPr>
                <w:rFonts w:cs="Arial"/>
                <w:b/>
                <w:color w:val="000000"/>
              </w:rPr>
              <w:t>)</w:t>
            </w:r>
          </w:p>
        </w:tc>
        <w:tc>
          <w:tcPr>
            <w:tcW w:w="1559" w:type="dxa"/>
            <w:tcBorders>
              <w:top w:val="single" w:sz="4" w:space="0" w:color="auto"/>
              <w:left w:val="nil"/>
              <w:bottom w:val="single" w:sz="4" w:space="0" w:color="auto"/>
              <w:right w:val="single" w:sz="4" w:space="0" w:color="auto"/>
            </w:tcBorders>
          </w:tcPr>
          <w:p w:rsidR="00667E84" w:rsidRPr="00655586" w:rsidRDefault="00667E84" w:rsidP="00FA1417">
            <w:pPr>
              <w:spacing w:before="0"/>
              <w:jc w:val="center"/>
              <w:rPr>
                <w:rFonts w:cs="Arial"/>
                <w:b/>
                <w:color w:val="000000"/>
              </w:rPr>
            </w:pPr>
            <w:r w:rsidRPr="00655586">
              <w:rPr>
                <w:rFonts w:cs="Arial"/>
                <w:b/>
                <w:color w:val="000000"/>
              </w:rPr>
              <w:t>Cena bez DPH</w:t>
            </w:r>
          </w:p>
        </w:tc>
      </w:tr>
      <w:tr w:rsidR="00667E84" w:rsidRPr="00C82996" w:rsidTr="00667E84">
        <w:trPr>
          <w:trHeight w:val="300"/>
        </w:trPr>
        <w:tc>
          <w:tcPr>
            <w:tcW w:w="7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7E84" w:rsidRPr="00FA1417" w:rsidRDefault="00655586" w:rsidP="00200D10">
            <w:pPr>
              <w:spacing w:before="0"/>
              <w:rPr>
                <w:rFonts w:cs="Arial"/>
                <w:color w:val="000000"/>
              </w:rPr>
            </w:pPr>
            <w:r>
              <w:rPr>
                <w:rFonts w:cs="Arial"/>
                <w:color w:val="000000"/>
              </w:rPr>
              <w:t>Zemní práce</w:t>
            </w:r>
            <w:r w:rsidR="007F389D">
              <w:rPr>
                <w:rFonts w:cs="Arial"/>
                <w:color w:val="000000"/>
              </w:rPr>
              <w:t xml:space="preserve"> včetně likvidace zbytků stávající jímky</w:t>
            </w:r>
          </w:p>
        </w:tc>
        <w:tc>
          <w:tcPr>
            <w:tcW w:w="1559" w:type="dxa"/>
            <w:tcBorders>
              <w:top w:val="single" w:sz="4" w:space="0" w:color="auto"/>
              <w:left w:val="nil"/>
              <w:bottom w:val="single" w:sz="4" w:space="0" w:color="auto"/>
              <w:right w:val="single" w:sz="4" w:space="0" w:color="auto"/>
            </w:tcBorders>
          </w:tcPr>
          <w:p w:rsidR="00667E84" w:rsidRPr="00FA1417" w:rsidRDefault="00667E84" w:rsidP="00FA1417">
            <w:pPr>
              <w:spacing w:before="0"/>
              <w:jc w:val="center"/>
              <w:rPr>
                <w:rFonts w:cs="Arial"/>
                <w:color w:val="000000"/>
              </w:rPr>
            </w:pPr>
          </w:p>
        </w:tc>
      </w:tr>
      <w:tr w:rsidR="00667E84" w:rsidRPr="00C82996" w:rsidTr="00667E84">
        <w:trPr>
          <w:trHeight w:val="300"/>
        </w:trPr>
        <w:tc>
          <w:tcPr>
            <w:tcW w:w="7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7E84" w:rsidRPr="00FA1417" w:rsidRDefault="00655586" w:rsidP="00200D10">
            <w:pPr>
              <w:spacing w:before="0"/>
              <w:rPr>
                <w:rFonts w:cs="Arial"/>
                <w:color w:val="000000"/>
              </w:rPr>
            </w:pPr>
            <w:r>
              <w:rPr>
                <w:rFonts w:cs="Arial"/>
                <w:color w:val="000000"/>
              </w:rPr>
              <w:t>Vodorovné a svislé konstrukce</w:t>
            </w:r>
          </w:p>
        </w:tc>
        <w:tc>
          <w:tcPr>
            <w:tcW w:w="1559" w:type="dxa"/>
            <w:tcBorders>
              <w:top w:val="single" w:sz="4" w:space="0" w:color="auto"/>
              <w:left w:val="nil"/>
              <w:bottom w:val="single" w:sz="4" w:space="0" w:color="auto"/>
              <w:right w:val="single" w:sz="4" w:space="0" w:color="auto"/>
            </w:tcBorders>
          </w:tcPr>
          <w:p w:rsidR="00667E84" w:rsidRPr="00FA1417" w:rsidRDefault="00667E84" w:rsidP="00FA1417">
            <w:pPr>
              <w:spacing w:before="0"/>
              <w:jc w:val="center"/>
              <w:rPr>
                <w:rFonts w:cs="Arial"/>
                <w:color w:val="000000"/>
              </w:rPr>
            </w:pPr>
          </w:p>
        </w:tc>
      </w:tr>
      <w:tr w:rsidR="00667E84" w:rsidRPr="00C82996" w:rsidTr="00667E84">
        <w:trPr>
          <w:trHeight w:val="300"/>
        </w:trPr>
        <w:tc>
          <w:tcPr>
            <w:tcW w:w="7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7E84" w:rsidRPr="00FA1417" w:rsidRDefault="00655586" w:rsidP="00433BD2">
            <w:pPr>
              <w:spacing w:before="0"/>
              <w:rPr>
                <w:rFonts w:cs="Arial"/>
                <w:color w:val="000000"/>
              </w:rPr>
            </w:pPr>
            <w:r>
              <w:rPr>
                <w:rFonts w:cs="Arial"/>
                <w:color w:val="000000"/>
              </w:rPr>
              <w:t>Trubní vedení včetně jímky na vyvážení</w:t>
            </w:r>
          </w:p>
        </w:tc>
        <w:tc>
          <w:tcPr>
            <w:tcW w:w="1559" w:type="dxa"/>
            <w:tcBorders>
              <w:top w:val="single" w:sz="4" w:space="0" w:color="auto"/>
              <w:left w:val="nil"/>
              <w:bottom w:val="single" w:sz="4" w:space="0" w:color="auto"/>
              <w:right w:val="single" w:sz="4" w:space="0" w:color="auto"/>
            </w:tcBorders>
          </w:tcPr>
          <w:p w:rsidR="00667E84" w:rsidRPr="00FA1417" w:rsidRDefault="00667E84" w:rsidP="00FA1417">
            <w:pPr>
              <w:spacing w:before="0"/>
              <w:jc w:val="center"/>
              <w:rPr>
                <w:rFonts w:cs="Arial"/>
                <w:color w:val="000000"/>
              </w:rPr>
            </w:pPr>
          </w:p>
        </w:tc>
      </w:tr>
      <w:tr w:rsidR="00655586" w:rsidRPr="00C82996" w:rsidTr="00667E84">
        <w:trPr>
          <w:trHeight w:val="300"/>
        </w:trPr>
        <w:tc>
          <w:tcPr>
            <w:tcW w:w="7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5586" w:rsidRDefault="00655586" w:rsidP="00433BD2">
            <w:pPr>
              <w:spacing w:before="0"/>
              <w:rPr>
                <w:rFonts w:cs="Arial"/>
                <w:color w:val="000000"/>
              </w:rPr>
            </w:pPr>
            <w:r>
              <w:rPr>
                <w:rFonts w:cs="Arial"/>
                <w:color w:val="000000"/>
              </w:rPr>
              <w:t>Přesun hmot</w:t>
            </w:r>
          </w:p>
        </w:tc>
        <w:tc>
          <w:tcPr>
            <w:tcW w:w="1559" w:type="dxa"/>
            <w:tcBorders>
              <w:top w:val="single" w:sz="4" w:space="0" w:color="auto"/>
              <w:left w:val="nil"/>
              <w:bottom w:val="single" w:sz="4" w:space="0" w:color="auto"/>
              <w:right w:val="single" w:sz="4" w:space="0" w:color="auto"/>
            </w:tcBorders>
          </w:tcPr>
          <w:p w:rsidR="00655586" w:rsidRPr="00FA1417" w:rsidRDefault="00655586" w:rsidP="00FA1417">
            <w:pPr>
              <w:spacing w:before="0"/>
              <w:jc w:val="center"/>
              <w:rPr>
                <w:rFonts w:cs="Arial"/>
                <w:color w:val="000000"/>
              </w:rPr>
            </w:pPr>
          </w:p>
        </w:tc>
      </w:tr>
      <w:tr w:rsidR="00655586" w:rsidRPr="00C82996" w:rsidTr="00667E84">
        <w:trPr>
          <w:trHeight w:val="300"/>
        </w:trPr>
        <w:tc>
          <w:tcPr>
            <w:tcW w:w="7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5586" w:rsidRDefault="00655586" w:rsidP="00433BD2">
            <w:pPr>
              <w:spacing w:before="0"/>
              <w:rPr>
                <w:rFonts w:cs="Arial"/>
                <w:color w:val="000000"/>
              </w:rPr>
            </w:pPr>
            <w:r>
              <w:rPr>
                <w:rFonts w:cs="Arial"/>
                <w:color w:val="000000"/>
              </w:rPr>
              <w:t>Ostatní</w:t>
            </w:r>
          </w:p>
        </w:tc>
        <w:tc>
          <w:tcPr>
            <w:tcW w:w="1559" w:type="dxa"/>
            <w:tcBorders>
              <w:top w:val="single" w:sz="4" w:space="0" w:color="auto"/>
              <w:left w:val="nil"/>
              <w:bottom w:val="single" w:sz="4" w:space="0" w:color="auto"/>
              <w:right w:val="single" w:sz="4" w:space="0" w:color="auto"/>
            </w:tcBorders>
          </w:tcPr>
          <w:p w:rsidR="00655586" w:rsidRPr="00FA1417" w:rsidRDefault="00655586" w:rsidP="00FA1417">
            <w:pPr>
              <w:spacing w:before="0"/>
              <w:jc w:val="center"/>
              <w:rPr>
                <w:rFonts w:cs="Arial"/>
                <w:color w:val="000000"/>
              </w:rPr>
            </w:pPr>
          </w:p>
        </w:tc>
      </w:tr>
      <w:tr w:rsidR="00667E84" w:rsidRPr="00C82996" w:rsidTr="00667E84">
        <w:trPr>
          <w:trHeight w:val="465"/>
        </w:trPr>
        <w:tc>
          <w:tcPr>
            <w:tcW w:w="7710" w:type="dxa"/>
            <w:tcBorders>
              <w:top w:val="nil"/>
              <w:left w:val="single" w:sz="4" w:space="0" w:color="auto"/>
              <w:bottom w:val="single" w:sz="4" w:space="0" w:color="auto"/>
              <w:right w:val="single" w:sz="4" w:space="0" w:color="auto"/>
            </w:tcBorders>
            <w:shd w:val="clear" w:color="000000" w:fill="FFFF00"/>
            <w:noWrap/>
            <w:vAlign w:val="center"/>
            <w:hideMark/>
          </w:tcPr>
          <w:p w:rsidR="00667E84" w:rsidRPr="00FA1417" w:rsidRDefault="00667E84" w:rsidP="00E972A3">
            <w:pPr>
              <w:spacing w:before="0"/>
              <w:rPr>
                <w:rFonts w:cs="Arial"/>
                <w:b/>
                <w:bCs/>
                <w:color w:val="000000"/>
              </w:rPr>
            </w:pPr>
            <w:r>
              <w:rPr>
                <w:rFonts w:cs="Arial"/>
                <w:b/>
                <w:bCs/>
                <w:color w:val="000000"/>
              </w:rPr>
              <w:t xml:space="preserve">NABÍDKOVÁ </w:t>
            </w:r>
            <w:r w:rsidRPr="00FA1417">
              <w:rPr>
                <w:rFonts w:cs="Arial"/>
                <w:b/>
                <w:bCs/>
                <w:color w:val="000000"/>
              </w:rPr>
              <w:t xml:space="preserve">CENA </w:t>
            </w:r>
            <w:r w:rsidR="00E972A3">
              <w:rPr>
                <w:rFonts w:cs="Arial"/>
                <w:b/>
                <w:bCs/>
                <w:color w:val="000000"/>
              </w:rPr>
              <w:t>za</w:t>
            </w:r>
            <w:r w:rsidRPr="00FA1417">
              <w:rPr>
                <w:rFonts w:cs="Arial"/>
                <w:b/>
                <w:bCs/>
                <w:color w:val="000000"/>
              </w:rPr>
              <w:t xml:space="preserve"> </w:t>
            </w:r>
            <w:r w:rsidR="00E972A3">
              <w:rPr>
                <w:rFonts w:cs="Arial"/>
                <w:b/>
                <w:bCs/>
                <w:color w:val="000000"/>
              </w:rPr>
              <w:t>č</w:t>
            </w:r>
            <w:r w:rsidR="00B747FD">
              <w:rPr>
                <w:rFonts w:cs="Arial"/>
                <w:b/>
                <w:bCs/>
                <w:color w:val="000000"/>
              </w:rPr>
              <w:t xml:space="preserve">ást I </w:t>
            </w:r>
            <w:proofErr w:type="gramStart"/>
            <w:r w:rsidR="00B747FD">
              <w:rPr>
                <w:rFonts w:cs="Arial"/>
                <w:b/>
                <w:bCs/>
                <w:color w:val="000000"/>
              </w:rPr>
              <w:t xml:space="preserve">zakázky </w:t>
            </w:r>
            <w:r w:rsidR="00B747FD" w:rsidRPr="00FA1417">
              <w:rPr>
                <w:rFonts w:cs="Arial"/>
                <w:b/>
                <w:bCs/>
                <w:color w:val="000000"/>
              </w:rPr>
              <w:t xml:space="preserve"> </w:t>
            </w:r>
            <w:r w:rsidRPr="00FA1417">
              <w:rPr>
                <w:rFonts w:cs="Arial"/>
                <w:b/>
                <w:bCs/>
                <w:color w:val="000000"/>
              </w:rPr>
              <w:t>CELKEM</w:t>
            </w:r>
            <w:proofErr w:type="gramEnd"/>
            <w:r>
              <w:rPr>
                <w:rFonts w:cs="Arial"/>
                <w:b/>
                <w:bCs/>
                <w:color w:val="000000"/>
              </w:rPr>
              <w:t xml:space="preserve"> bez DPH</w:t>
            </w:r>
          </w:p>
        </w:tc>
        <w:tc>
          <w:tcPr>
            <w:tcW w:w="1559" w:type="dxa"/>
            <w:tcBorders>
              <w:top w:val="single" w:sz="4" w:space="0" w:color="auto"/>
              <w:left w:val="nil"/>
              <w:bottom w:val="single" w:sz="4" w:space="0" w:color="auto"/>
              <w:right w:val="single" w:sz="4" w:space="0" w:color="auto"/>
            </w:tcBorders>
            <w:shd w:val="clear" w:color="000000" w:fill="FFFF00"/>
          </w:tcPr>
          <w:p w:rsidR="00667E84" w:rsidRPr="00FA1417" w:rsidRDefault="00667E84" w:rsidP="00FA1417">
            <w:pPr>
              <w:spacing w:before="0"/>
              <w:jc w:val="center"/>
              <w:rPr>
                <w:rFonts w:cs="Arial"/>
                <w:color w:val="000000"/>
              </w:rPr>
            </w:pPr>
          </w:p>
        </w:tc>
      </w:tr>
    </w:tbl>
    <w:p w:rsidR="00EF5186" w:rsidRDefault="00EF5186" w:rsidP="00AF26B7"/>
    <w:tbl>
      <w:tblPr>
        <w:tblW w:w="9269" w:type="dxa"/>
        <w:tblInd w:w="55" w:type="dxa"/>
        <w:tblCellMar>
          <w:left w:w="70" w:type="dxa"/>
          <w:right w:w="70" w:type="dxa"/>
        </w:tblCellMar>
        <w:tblLook w:val="04A0" w:firstRow="1" w:lastRow="0" w:firstColumn="1" w:lastColumn="0" w:noHBand="0" w:noVBand="1"/>
      </w:tblPr>
      <w:tblGrid>
        <w:gridCol w:w="7710"/>
        <w:gridCol w:w="1559"/>
      </w:tblGrid>
      <w:tr w:rsidR="00EF5186" w:rsidRPr="00C82996" w:rsidTr="00722600">
        <w:trPr>
          <w:trHeight w:val="300"/>
        </w:trPr>
        <w:tc>
          <w:tcPr>
            <w:tcW w:w="7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5186" w:rsidRPr="00655586" w:rsidRDefault="00EF5186" w:rsidP="00E53605">
            <w:pPr>
              <w:spacing w:before="0"/>
              <w:jc w:val="center"/>
              <w:rPr>
                <w:rFonts w:cs="Arial"/>
                <w:b/>
                <w:color w:val="000000"/>
              </w:rPr>
            </w:pPr>
            <w:r w:rsidRPr="00655586">
              <w:rPr>
                <w:rFonts w:cs="Arial"/>
                <w:b/>
                <w:color w:val="000000"/>
              </w:rPr>
              <w:t>Práce a dodávky</w:t>
            </w:r>
            <w:r>
              <w:rPr>
                <w:rFonts w:cs="Arial"/>
                <w:b/>
                <w:color w:val="000000"/>
              </w:rPr>
              <w:t xml:space="preserve"> část II (</w:t>
            </w:r>
            <w:r w:rsidR="00E53605">
              <w:rPr>
                <w:rFonts w:cs="Arial"/>
                <w:b/>
                <w:color w:val="000000"/>
              </w:rPr>
              <w:t>Jindřichův Hradec)</w:t>
            </w:r>
          </w:p>
        </w:tc>
        <w:tc>
          <w:tcPr>
            <w:tcW w:w="1559" w:type="dxa"/>
            <w:tcBorders>
              <w:top w:val="single" w:sz="4" w:space="0" w:color="auto"/>
              <w:left w:val="nil"/>
              <w:bottom w:val="single" w:sz="4" w:space="0" w:color="auto"/>
              <w:right w:val="single" w:sz="4" w:space="0" w:color="auto"/>
            </w:tcBorders>
          </w:tcPr>
          <w:p w:rsidR="00EF5186" w:rsidRPr="00655586" w:rsidRDefault="00EF5186" w:rsidP="00722600">
            <w:pPr>
              <w:spacing w:before="0"/>
              <w:jc w:val="center"/>
              <w:rPr>
                <w:rFonts w:cs="Arial"/>
                <w:b/>
                <w:color w:val="000000"/>
              </w:rPr>
            </w:pPr>
            <w:r w:rsidRPr="00655586">
              <w:rPr>
                <w:rFonts w:cs="Arial"/>
                <w:b/>
                <w:color w:val="000000"/>
              </w:rPr>
              <w:t>Cena bez DPH</w:t>
            </w:r>
          </w:p>
        </w:tc>
      </w:tr>
      <w:tr w:rsidR="00EF5186" w:rsidRPr="00C82996" w:rsidTr="00722600">
        <w:trPr>
          <w:trHeight w:val="300"/>
        </w:trPr>
        <w:tc>
          <w:tcPr>
            <w:tcW w:w="7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5186" w:rsidRPr="00FA1417" w:rsidRDefault="00E53605" w:rsidP="00722600">
            <w:pPr>
              <w:spacing w:before="0"/>
              <w:rPr>
                <w:rFonts w:cs="Arial"/>
                <w:color w:val="000000"/>
              </w:rPr>
            </w:pPr>
            <w:r>
              <w:rPr>
                <w:rFonts w:cs="Arial"/>
                <w:color w:val="000000"/>
              </w:rPr>
              <w:t>Zemní práce včetně likvidace zbytků stávající jímky</w:t>
            </w:r>
          </w:p>
        </w:tc>
        <w:tc>
          <w:tcPr>
            <w:tcW w:w="1559" w:type="dxa"/>
            <w:tcBorders>
              <w:top w:val="single" w:sz="4" w:space="0" w:color="auto"/>
              <w:left w:val="nil"/>
              <w:bottom w:val="single" w:sz="4" w:space="0" w:color="auto"/>
              <w:right w:val="single" w:sz="4" w:space="0" w:color="auto"/>
            </w:tcBorders>
          </w:tcPr>
          <w:p w:rsidR="00EF5186" w:rsidRPr="00FA1417" w:rsidRDefault="00EF5186" w:rsidP="00722600">
            <w:pPr>
              <w:spacing w:before="0"/>
              <w:jc w:val="center"/>
              <w:rPr>
                <w:rFonts w:cs="Arial"/>
                <w:color w:val="000000"/>
              </w:rPr>
            </w:pPr>
          </w:p>
        </w:tc>
      </w:tr>
      <w:tr w:rsidR="00EF5186" w:rsidRPr="00C82996" w:rsidTr="00722600">
        <w:trPr>
          <w:trHeight w:val="300"/>
        </w:trPr>
        <w:tc>
          <w:tcPr>
            <w:tcW w:w="7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5186" w:rsidRPr="00FA1417" w:rsidRDefault="00EF5186" w:rsidP="00722600">
            <w:pPr>
              <w:spacing w:before="0"/>
              <w:rPr>
                <w:rFonts w:cs="Arial"/>
                <w:color w:val="000000"/>
              </w:rPr>
            </w:pPr>
            <w:r>
              <w:rPr>
                <w:rFonts w:cs="Arial"/>
                <w:color w:val="000000"/>
              </w:rPr>
              <w:t>Vodorovné a svislé konstrukce</w:t>
            </w:r>
          </w:p>
        </w:tc>
        <w:tc>
          <w:tcPr>
            <w:tcW w:w="1559" w:type="dxa"/>
            <w:tcBorders>
              <w:top w:val="single" w:sz="4" w:space="0" w:color="auto"/>
              <w:left w:val="nil"/>
              <w:bottom w:val="single" w:sz="4" w:space="0" w:color="auto"/>
              <w:right w:val="single" w:sz="4" w:space="0" w:color="auto"/>
            </w:tcBorders>
          </w:tcPr>
          <w:p w:rsidR="00EF5186" w:rsidRPr="00FA1417" w:rsidRDefault="00EF5186" w:rsidP="00722600">
            <w:pPr>
              <w:spacing w:before="0"/>
              <w:jc w:val="center"/>
              <w:rPr>
                <w:rFonts w:cs="Arial"/>
                <w:color w:val="000000"/>
              </w:rPr>
            </w:pPr>
          </w:p>
        </w:tc>
      </w:tr>
      <w:tr w:rsidR="00EF5186" w:rsidRPr="00C82996" w:rsidTr="00722600">
        <w:trPr>
          <w:trHeight w:val="300"/>
        </w:trPr>
        <w:tc>
          <w:tcPr>
            <w:tcW w:w="7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5186" w:rsidRPr="00FA1417" w:rsidRDefault="00EF5186" w:rsidP="00722600">
            <w:pPr>
              <w:spacing w:before="0"/>
              <w:rPr>
                <w:rFonts w:cs="Arial"/>
                <w:color w:val="000000"/>
              </w:rPr>
            </w:pPr>
            <w:r>
              <w:rPr>
                <w:rFonts w:cs="Arial"/>
                <w:color w:val="000000"/>
              </w:rPr>
              <w:t>Trubní vedení včetně jímky na vyvážení</w:t>
            </w:r>
          </w:p>
        </w:tc>
        <w:tc>
          <w:tcPr>
            <w:tcW w:w="1559" w:type="dxa"/>
            <w:tcBorders>
              <w:top w:val="single" w:sz="4" w:space="0" w:color="auto"/>
              <w:left w:val="nil"/>
              <w:bottom w:val="single" w:sz="4" w:space="0" w:color="auto"/>
              <w:right w:val="single" w:sz="4" w:space="0" w:color="auto"/>
            </w:tcBorders>
          </w:tcPr>
          <w:p w:rsidR="00EF5186" w:rsidRPr="00FA1417" w:rsidRDefault="00EF5186" w:rsidP="00722600">
            <w:pPr>
              <w:spacing w:before="0"/>
              <w:jc w:val="center"/>
              <w:rPr>
                <w:rFonts w:cs="Arial"/>
                <w:color w:val="000000"/>
              </w:rPr>
            </w:pPr>
          </w:p>
        </w:tc>
      </w:tr>
      <w:tr w:rsidR="00EF5186" w:rsidRPr="00C82996" w:rsidTr="00722600">
        <w:trPr>
          <w:trHeight w:val="300"/>
        </w:trPr>
        <w:tc>
          <w:tcPr>
            <w:tcW w:w="7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5186" w:rsidRDefault="00EF5186" w:rsidP="00722600">
            <w:pPr>
              <w:spacing w:before="0"/>
              <w:rPr>
                <w:rFonts w:cs="Arial"/>
                <w:color w:val="000000"/>
              </w:rPr>
            </w:pPr>
            <w:r>
              <w:rPr>
                <w:rFonts w:cs="Arial"/>
                <w:color w:val="000000"/>
              </w:rPr>
              <w:t>Přesun hmot</w:t>
            </w:r>
          </w:p>
        </w:tc>
        <w:tc>
          <w:tcPr>
            <w:tcW w:w="1559" w:type="dxa"/>
            <w:tcBorders>
              <w:top w:val="single" w:sz="4" w:space="0" w:color="auto"/>
              <w:left w:val="nil"/>
              <w:bottom w:val="single" w:sz="4" w:space="0" w:color="auto"/>
              <w:right w:val="single" w:sz="4" w:space="0" w:color="auto"/>
            </w:tcBorders>
          </w:tcPr>
          <w:p w:rsidR="00EF5186" w:rsidRPr="00FA1417" w:rsidRDefault="00EF5186" w:rsidP="00722600">
            <w:pPr>
              <w:spacing w:before="0"/>
              <w:jc w:val="center"/>
              <w:rPr>
                <w:rFonts w:cs="Arial"/>
                <w:color w:val="000000"/>
              </w:rPr>
            </w:pPr>
          </w:p>
        </w:tc>
      </w:tr>
      <w:tr w:rsidR="00EF5186" w:rsidRPr="00C82996" w:rsidTr="00722600">
        <w:trPr>
          <w:trHeight w:val="300"/>
        </w:trPr>
        <w:tc>
          <w:tcPr>
            <w:tcW w:w="7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5186" w:rsidRDefault="00EF5186" w:rsidP="00722600">
            <w:pPr>
              <w:spacing w:before="0"/>
              <w:rPr>
                <w:rFonts w:cs="Arial"/>
                <w:color w:val="000000"/>
              </w:rPr>
            </w:pPr>
            <w:r>
              <w:rPr>
                <w:rFonts w:cs="Arial"/>
                <w:color w:val="000000"/>
              </w:rPr>
              <w:t>Ostatní</w:t>
            </w:r>
          </w:p>
        </w:tc>
        <w:tc>
          <w:tcPr>
            <w:tcW w:w="1559" w:type="dxa"/>
            <w:tcBorders>
              <w:top w:val="single" w:sz="4" w:space="0" w:color="auto"/>
              <w:left w:val="nil"/>
              <w:bottom w:val="single" w:sz="4" w:space="0" w:color="auto"/>
              <w:right w:val="single" w:sz="4" w:space="0" w:color="auto"/>
            </w:tcBorders>
          </w:tcPr>
          <w:p w:rsidR="00EF5186" w:rsidRPr="00FA1417" w:rsidRDefault="00EF5186" w:rsidP="00722600">
            <w:pPr>
              <w:spacing w:before="0"/>
              <w:jc w:val="center"/>
              <w:rPr>
                <w:rFonts w:cs="Arial"/>
                <w:color w:val="000000"/>
              </w:rPr>
            </w:pPr>
          </w:p>
        </w:tc>
      </w:tr>
      <w:tr w:rsidR="00EF5186" w:rsidRPr="00C82996" w:rsidTr="00722600">
        <w:trPr>
          <w:trHeight w:val="465"/>
        </w:trPr>
        <w:tc>
          <w:tcPr>
            <w:tcW w:w="7710" w:type="dxa"/>
            <w:tcBorders>
              <w:top w:val="nil"/>
              <w:left w:val="single" w:sz="4" w:space="0" w:color="auto"/>
              <w:bottom w:val="single" w:sz="4" w:space="0" w:color="auto"/>
              <w:right w:val="single" w:sz="4" w:space="0" w:color="auto"/>
            </w:tcBorders>
            <w:shd w:val="clear" w:color="000000" w:fill="FFFF00"/>
            <w:noWrap/>
            <w:vAlign w:val="center"/>
            <w:hideMark/>
          </w:tcPr>
          <w:p w:rsidR="00EF5186" w:rsidRPr="00FA1417" w:rsidRDefault="00EF5186" w:rsidP="00E972A3">
            <w:pPr>
              <w:spacing w:before="0"/>
              <w:rPr>
                <w:rFonts w:cs="Arial"/>
                <w:b/>
                <w:bCs/>
                <w:color w:val="000000"/>
              </w:rPr>
            </w:pPr>
            <w:r>
              <w:rPr>
                <w:rFonts w:cs="Arial"/>
                <w:b/>
                <w:bCs/>
                <w:color w:val="000000"/>
              </w:rPr>
              <w:t xml:space="preserve">NABÍDKOVÁ </w:t>
            </w:r>
            <w:r w:rsidRPr="00FA1417">
              <w:rPr>
                <w:rFonts w:cs="Arial"/>
                <w:b/>
                <w:bCs/>
                <w:color w:val="000000"/>
              </w:rPr>
              <w:t xml:space="preserve">CENA </w:t>
            </w:r>
            <w:r w:rsidR="00E972A3">
              <w:rPr>
                <w:rFonts w:cs="Arial"/>
                <w:b/>
                <w:bCs/>
                <w:color w:val="000000"/>
              </w:rPr>
              <w:t xml:space="preserve">za </w:t>
            </w:r>
            <w:r w:rsidR="00B747FD">
              <w:rPr>
                <w:rFonts w:cs="Arial"/>
                <w:b/>
                <w:bCs/>
                <w:color w:val="000000"/>
              </w:rPr>
              <w:t>část II zakázky</w:t>
            </w:r>
            <w:r w:rsidRPr="00FA1417">
              <w:rPr>
                <w:rFonts w:cs="Arial"/>
                <w:b/>
                <w:bCs/>
                <w:color w:val="000000"/>
              </w:rPr>
              <w:t xml:space="preserve"> CELKEM</w:t>
            </w:r>
            <w:r>
              <w:rPr>
                <w:rFonts w:cs="Arial"/>
                <w:b/>
                <w:bCs/>
                <w:color w:val="000000"/>
              </w:rPr>
              <w:t xml:space="preserve"> bez DPH</w:t>
            </w:r>
          </w:p>
        </w:tc>
        <w:tc>
          <w:tcPr>
            <w:tcW w:w="1559" w:type="dxa"/>
            <w:tcBorders>
              <w:top w:val="single" w:sz="4" w:space="0" w:color="auto"/>
              <w:left w:val="nil"/>
              <w:bottom w:val="single" w:sz="4" w:space="0" w:color="auto"/>
              <w:right w:val="single" w:sz="4" w:space="0" w:color="auto"/>
            </w:tcBorders>
            <w:shd w:val="clear" w:color="000000" w:fill="FFFF00"/>
          </w:tcPr>
          <w:p w:rsidR="00EF5186" w:rsidRPr="00FA1417" w:rsidRDefault="00EF5186" w:rsidP="00722600">
            <w:pPr>
              <w:spacing w:before="0"/>
              <w:jc w:val="center"/>
              <w:rPr>
                <w:rFonts w:cs="Arial"/>
                <w:color w:val="000000"/>
              </w:rPr>
            </w:pPr>
          </w:p>
        </w:tc>
      </w:tr>
    </w:tbl>
    <w:p w:rsidR="00E534B1" w:rsidRPr="00E534B1" w:rsidRDefault="00E534B1" w:rsidP="00A12DC2">
      <w:pPr>
        <w:pStyle w:val="02-ODST-2"/>
      </w:pPr>
      <w:r w:rsidRPr="00E534B1">
        <w:t xml:space="preserve">Nabídková cena bude stanovena za celé plnění předmětu </w:t>
      </w:r>
      <w:r w:rsidR="00B747FD">
        <w:t xml:space="preserve">příslušné části </w:t>
      </w:r>
      <w:r w:rsidRPr="00E534B1">
        <w:t>zakázky, v souladu se zadávací dokumentací.</w:t>
      </w:r>
    </w:p>
    <w:p w:rsidR="00E534B1" w:rsidRPr="00E534B1" w:rsidRDefault="00E534B1" w:rsidP="00A12DC2">
      <w:pPr>
        <w:pStyle w:val="02-ODST-2"/>
      </w:pPr>
      <w:r w:rsidRPr="00E534B1">
        <w:t>Nabídková cena bude uvedena v korunách českých bez DPH.</w:t>
      </w:r>
    </w:p>
    <w:p w:rsidR="00E534B1" w:rsidRPr="00E534B1" w:rsidRDefault="00E534B1" w:rsidP="00A12DC2">
      <w:pPr>
        <w:pStyle w:val="02-ODST-2"/>
      </w:pPr>
      <w:r w:rsidRPr="00E534B1">
        <w:t>Nabídková cena (jakož i jednotlivé jednotkové ceny uvedené ve výkazech výměr) bude pro uchazeče závazná, musí být definována jako nejvýše přípustná, se započtením veškerých nákladů, rizik, zisku apod. spojených s plněním celého rozsahu zakázky, (včetně veškerých dalších nákladů např. dopravy, poplatků, režijních nákladů</w:t>
      </w:r>
      <w:r w:rsidR="00151B6F">
        <w:t>, nákladů na likvidaci odpadu</w:t>
      </w:r>
      <w:r w:rsidRPr="00E534B1">
        <w:t xml:space="preserve"> atd.) na celou dobu a rozsah plnění zakázky.</w:t>
      </w:r>
    </w:p>
    <w:p w:rsidR="00E534B1" w:rsidRDefault="00E534B1" w:rsidP="00A12DC2">
      <w:pPr>
        <w:pStyle w:val="02-ODST-2"/>
      </w:pPr>
      <w:r w:rsidRPr="00E534B1">
        <w:t>Výběrové řízení bude realizováno formou více kol a uchazeči budou v každém kole předkládat nové nabídkové ceny, které budou podkladem pro hodnocení nabídek a budou pro uchazeče závazné. Podrobný popis hodnocení nabídek je uveden v čl. 5 – Způsob hodnocení nabídek.</w:t>
      </w:r>
    </w:p>
    <w:p w:rsidR="00584FDF" w:rsidRDefault="00584FDF" w:rsidP="00584FDF">
      <w:pPr>
        <w:pStyle w:val="01-L"/>
        <w:numPr>
          <w:ilvl w:val="0"/>
          <w:numId w:val="0"/>
        </w:numPr>
        <w:ind w:left="18"/>
        <w:jc w:val="both"/>
      </w:pPr>
    </w:p>
    <w:p w:rsidR="00AF26B7" w:rsidRDefault="00AF26B7" w:rsidP="00621701">
      <w:pPr>
        <w:pStyle w:val="01-L"/>
        <w:spacing w:before="360"/>
        <w:ind w:left="17"/>
        <w:jc w:val="both"/>
      </w:pPr>
      <w:r>
        <w:lastRenderedPageBreak/>
        <w:t>Způsob hodnocení nabídek</w:t>
      </w:r>
    </w:p>
    <w:p w:rsidR="00E534B1" w:rsidRDefault="00E534B1" w:rsidP="00A12DC2">
      <w:pPr>
        <w:pStyle w:val="02-ODST-2"/>
      </w:pPr>
      <w:r>
        <w:t>Hodnotícím kritériem je</w:t>
      </w:r>
      <w:r w:rsidR="00B61E48">
        <w:t xml:space="preserve"> </w:t>
      </w:r>
      <w:r w:rsidRPr="004F52BF">
        <w:t>nejnižší nabídková cena</w:t>
      </w:r>
      <w:r>
        <w:t xml:space="preserve"> nabídnutá uchazečem</w:t>
      </w:r>
      <w:r w:rsidR="00B61E48">
        <w:t xml:space="preserve"> </w:t>
      </w:r>
      <w:r w:rsidR="00B61E48">
        <w:rPr>
          <w:b/>
        </w:rPr>
        <w:t>pro část I a část II samostatně</w:t>
      </w:r>
      <w:r>
        <w:t>. Nabídkov</w:t>
      </w:r>
      <w:r w:rsidR="00B61E48">
        <w:t xml:space="preserve">á cena bude vždy stanovena v Kč, </w:t>
      </w:r>
      <w:r>
        <w:t>bez DPH dle článku 4. této zadávací dokumentace.</w:t>
      </w:r>
    </w:p>
    <w:p w:rsidR="00E534B1" w:rsidRDefault="00E534B1" w:rsidP="00A12DC2">
      <w:pPr>
        <w:pStyle w:val="02-ODST-2"/>
      </w:pPr>
      <w:r>
        <w:t xml:space="preserve">Hodnocení nabídek </w:t>
      </w:r>
      <w:r w:rsidR="00B61E48">
        <w:rPr>
          <w:b/>
        </w:rPr>
        <w:t xml:space="preserve">zvlášť pro část I a část II </w:t>
      </w:r>
      <w:r>
        <w:t>bude probíhat dle níže uvedených pravidel.</w:t>
      </w:r>
    </w:p>
    <w:p w:rsidR="00E534B1" w:rsidRDefault="00E534B1" w:rsidP="00A12DC2">
      <w:pPr>
        <w:pStyle w:val="02-ODST-2"/>
      </w:pPr>
      <w:r>
        <w:t>Celkový počet hodnotících kol není omezen. Současně s výzvou pro předložení nabídkových cen pro hodnocení v dalším kole může zadavatel uchazeče informovat o tom, že následující hodnotící kolo bude poslední.</w:t>
      </w:r>
    </w:p>
    <w:p w:rsidR="00E534B1" w:rsidRDefault="00E534B1" w:rsidP="00A12DC2">
      <w:pPr>
        <w:pStyle w:val="02-ODST-2"/>
      </w:pPr>
      <w:r>
        <w:t>Zadavatel může kdykoliv oznámit uchazečům, že v následujícím hodnotícím kole bude omezen počet uchazečů, tzn., že do dalšího hodnotícího kola postoupí pouze přesně určený počet</w:t>
      </w:r>
      <w:r w:rsidR="00D00B90">
        <w:t xml:space="preserve"> uchazečů</w:t>
      </w:r>
      <w:r>
        <w:t>.</w:t>
      </w:r>
    </w:p>
    <w:p w:rsidR="00E534B1" w:rsidRDefault="00E534B1" w:rsidP="00A12DC2">
      <w:pPr>
        <w:pStyle w:val="02-ODST-2"/>
      </w:pPr>
      <w:r>
        <w:t>Pro každého uchazeče je vždy závazná poslední předložená nabídková cena.</w:t>
      </w:r>
    </w:p>
    <w:p w:rsidR="00E534B1" w:rsidRDefault="00E534B1" w:rsidP="00A12DC2">
      <w:pPr>
        <w:pStyle w:val="02-ODST-2"/>
      </w:pPr>
      <w:r>
        <w:t xml:space="preserve">Jednání s uchazeči bude </w:t>
      </w:r>
      <w:r w:rsidR="00FA1417">
        <w:t>probíhat prostřednictvím elektronické adresy</w:t>
      </w:r>
      <w:r>
        <w:t>, pokud nebudou uchazeči vyzváni k písemnému nebo osobnímu jednání.</w:t>
      </w:r>
    </w:p>
    <w:p w:rsidR="00E534B1" w:rsidRDefault="00E534B1" w:rsidP="00A12DC2">
      <w:pPr>
        <w:pStyle w:val="02-ODST-2"/>
      </w:pPr>
      <w:r>
        <w:t>V průběhu prvního hodnotícího kola výběrového řízení bude posuzováno splnění kvalifikace jednotlivými uchazeči, a zda jimi předložená technická specifikace splňuje podmínky požadované zadavatelem. Následně budou úspěšní uchazeči vyzváni k předložení upravených nabídkových cen (a to i na základě upřesnění požadované technické specifikace zadavatelem).</w:t>
      </w:r>
    </w:p>
    <w:p w:rsidR="00E534B1" w:rsidRDefault="00E534B1" w:rsidP="00A12DC2">
      <w:pPr>
        <w:pStyle w:val="02-ODST-2"/>
      </w:pPr>
      <w:r>
        <w:t xml:space="preserve">Zadavatel může již po tomto kole rozhodnout o výběru nejvhodnější nabídky. </w:t>
      </w:r>
      <w:proofErr w:type="gramStart"/>
      <w:r>
        <w:t>Neučiní</w:t>
      </w:r>
      <w:proofErr w:type="gramEnd"/>
      <w:r>
        <w:t>–</w:t>
      </w:r>
      <w:proofErr w:type="spellStart"/>
      <w:proofErr w:type="gramStart"/>
      <w:r>
        <w:t>li</w:t>
      </w:r>
      <w:proofErr w:type="spellEnd"/>
      <w:proofErr w:type="gramEnd"/>
      <w:r>
        <w:t xml:space="preserve"> tak, informuje uchazeče o zahájení dalšího kola hodnocení a zároveň je vyzve k předložení nabídkových cen pro další kolo hodnocení (uchazeč je oprávněn předložit nabídkovou cenu pouze nižší nebo stejnou jako v předchozím kole).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E534B1" w:rsidRDefault="00E534B1" w:rsidP="00A12DC2">
      <w:pPr>
        <w:pStyle w:val="02-ODST-2"/>
      </w:pPr>
      <w:r>
        <w:t xml:space="preserve">Hodnocení nabídek může být taktéž provedeno formou elektronické aukce. V takovém případě budou uchazeči o této skutečnosti informováni výzvou, v které bude stanoveno datum konání elektronické aukce </w:t>
      </w:r>
      <w:r w:rsidR="00FA1417">
        <w:t xml:space="preserve">na </w:t>
      </w:r>
      <w:hyperlink r:id="rId12" w:history="1">
        <w:r w:rsidR="00FA1417" w:rsidRPr="00DE38F3">
          <w:rPr>
            <w:rStyle w:val="Hypertextovodkaz"/>
          </w:rPr>
          <w:t>www.softender.cz</w:t>
        </w:r>
      </w:hyperlink>
      <w:r w:rsidR="00FA1417">
        <w:t xml:space="preserve"> </w:t>
      </w:r>
      <w:r>
        <w:t>a její pravidla.</w:t>
      </w:r>
    </w:p>
    <w:p w:rsidR="00E534B1" w:rsidRDefault="00E534B1" w:rsidP="00A12DC2">
      <w:pPr>
        <w:pStyle w:val="02-ODST-2"/>
      </w:pPr>
      <w:r>
        <w:t xml:space="preserve">Uchazeč, který bude v posledním kole vyhodnocen jako vítězný, bude vyzván k podpisu smlouvy. Neposkytne-li vítězný uchazeč dostatečnou součinnost k podpisu smlouvy, a ta nebude z důvodů na jeho straně podepsána </w:t>
      </w:r>
      <w:r w:rsidRPr="005A5D76">
        <w:rPr>
          <w:b/>
        </w:rPr>
        <w:t>do 15 dnů</w:t>
      </w:r>
      <w:r>
        <w:t xml:space="preserve"> od vyzvání k jejímu podpisu, může zadavatel vyzvat k podpisu smlouvy uchazeče, který se v konečném hodnocení umístil na druhém místě (to stejné platí i pro další uchazeče v pořadí).</w:t>
      </w:r>
    </w:p>
    <w:p w:rsidR="00AF26B7" w:rsidRDefault="00AF26B7" w:rsidP="00621701">
      <w:pPr>
        <w:pStyle w:val="01-L"/>
        <w:spacing w:before="360"/>
        <w:ind w:left="17"/>
        <w:jc w:val="both"/>
      </w:pPr>
      <w:r>
        <w:t>Podmínky a požadavky na zpracování nabídky</w:t>
      </w:r>
    </w:p>
    <w:p w:rsidR="00FA1417" w:rsidRPr="00FA1417" w:rsidRDefault="00FA1417" w:rsidP="00FA1417">
      <w:pPr>
        <w:pStyle w:val="02-ODST-2"/>
        <w:rPr>
          <w:b/>
        </w:rPr>
      </w:pPr>
      <w:bookmarkStart w:id="5" w:name="_Toc273535880"/>
      <w:r w:rsidRPr="00FA1417">
        <w:rPr>
          <w:b/>
        </w:rPr>
        <w:t xml:space="preserve"> Zadavatel požaduje, aby nabídka splňovala následující požadavky:</w:t>
      </w:r>
      <w:bookmarkEnd w:id="5"/>
    </w:p>
    <w:p w:rsidR="00FA1417" w:rsidRPr="00FA1417" w:rsidRDefault="00FA1417" w:rsidP="00A12DC2">
      <w:pPr>
        <w:pStyle w:val="05-ODST-3"/>
      </w:pPr>
      <w:r w:rsidRPr="00FA1417">
        <w:t>Nabídka musí být předložena v českém jazyce.</w:t>
      </w:r>
    </w:p>
    <w:p w:rsidR="00FA1417" w:rsidRPr="00FA1417" w:rsidRDefault="00FA1417" w:rsidP="00A12DC2">
      <w:pPr>
        <w:pStyle w:val="05-ODST-3"/>
      </w:pPr>
      <w:r w:rsidRPr="00FA1417">
        <w:t xml:space="preserve">Nabídka nebude obsahovat přepisy a opravy, které by mohly zadavatele uvést v omyl. </w:t>
      </w:r>
    </w:p>
    <w:p w:rsidR="000B1906" w:rsidRDefault="000B1906" w:rsidP="00A12DC2">
      <w:pPr>
        <w:pStyle w:val="05-ODST-3"/>
      </w:pPr>
      <w:r>
        <w:t>Doklady prokazující kvalifikační předpoklady lze předložit v prosté kopii</w:t>
      </w:r>
      <w:r w:rsidRPr="00FA1417">
        <w:t xml:space="preserve"> </w:t>
      </w:r>
    </w:p>
    <w:p w:rsidR="000B1906" w:rsidRDefault="000B1906" w:rsidP="000B1906">
      <w:pPr>
        <w:pStyle w:val="05-ODST-3"/>
        <w:numPr>
          <w:ilvl w:val="0"/>
          <w:numId w:val="0"/>
        </w:numPr>
        <w:ind w:left="992"/>
      </w:pPr>
    </w:p>
    <w:p w:rsidR="00FA1417" w:rsidRPr="00FA1417" w:rsidRDefault="00FA1417" w:rsidP="00FA1417">
      <w:pPr>
        <w:pStyle w:val="02-ODST-2"/>
        <w:rPr>
          <w:b/>
        </w:rPr>
      </w:pPr>
      <w:bookmarkStart w:id="6" w:name="_Toc273535881"/>
      <w:r w:rsidRPr="00FA1417">
        <w:rPr>
          <w:b/>
        </w:rPr>
        <w:t>Uchazeč zpracuje svou nabídku způsobem níže uvedeným:</w:t>
      </w:r>
      <w:bookmarkEnd w:id="6"/>
    </w:p>
    <w:p w:rsidR="00FA1417" w:rsidRPr="00FA1417" w:rsidRDefault="00FA1417" w:rsidP="00A12DC2">
      <w:pPr>
        <w:pStyle w:val="05-ODST-3"/>
      </w:pPr>
      <w:r w:rsidRPr="00FA1417">
        <w:rPr>
          <w:b/>
        </w:rPr>
        <w:t>Krycí list nabídky</w:t>
      </w:r>
      <w:r w:rsidRPr="00FA1417">
        <w:t xml:space="preserve">. Na krycím listu budou uvedeny zejména tyto údaje: název zakázky malého </w:t>
      </w:r>
      <w:r w:rsidRPr="00A12DC2">
        <w:t>rozsahu</w:t>
      </w:r>
      <w:r w:rsidRPr="00FA1417">
        <w:t>, základní identifikační údaje zadavatele a uchazeče (včetně osob zmocněných k dalším jednáním), datum a podpis osoby oprávněné za uchazeče jednat (vzo</w:t>
      </w:r>
      <w:r w:rsidR="005859D4">
        <w:t>r krycího listu je přílohou č. 4</w:t>
      </w:r>
      <w:r w:rsidRPr="00FA1417">
        <w:t xml:space="preserve"> této zadávací dokumentace)</w:t>
      </w:r>
      <w:r w:rsidR="00630BF0">
        <w:t xml:space="preserve">. </w:t>
      </w:r>
    </w:p>
    <w:p w:rsidR="00FA1417" w:rsidRPr="00FA1417" w:rsidRDefault="00FA1417" w:rsidP="00A12DC2">
      <w:pPr>
        <w:pStyle w:val="05-ODST-3"/>
      </w:pPr>
      <w:r w:rsidRPr="00FA1417">
        <w:t xml:space="preserve">Uchazeč </w:t>
      </w:r>
      <w:r w:rsidRPr="00A12DC2">
        <w:t>prokáže</w:t>
      </w:r>
      <w:r w:rsidRPr="00FA1417">
        <w:t xml:space="preserve"> splnění </w:t>
      </w:r>
      <w:r w:rsidRPr="00CE24F1">
        <w:rPr>
          <w:b/>
        </w:rPr>
        <w:t>profesních kvalifikačních předpokladů</w:t>
      </w:r>
    </w:p>
    <w:p w:rsidR="00FA1417" w:rsidRPr="00FA1417" w:rsidRDefault="00FA1417" w:rsidP="00FA1417">
      <w:pPr>
        <w:pStyle w:val="05-ODST-3"/>
        <w:numPr>
          <w:ilvl w:val="1"/>
          <w:numId w:val="23"/>
        </w:numPr>
      </w:pPr>
      <w:r w:rsidRPr="00FA1417">
        <w:rPr>
          <w:b/>
        </w:rPr>
        <w:t>výpisem z obchodního rejstříku</w:t>
      </w:r>
      <w:r w:rsidRPr="00FA1417">
        <w:t>, pokud je v něm zapsán, či výpisem z jiné obdobné evidence, pokud je v ní zapsán, ne starší než 90 dnů od data jeho vydání</w:t>
      </w:r>
    </w:p>
    <w:p w:rsidR="00FA1417" w:rsidRPr="00FA1417" w:rsidRDefault="00FA1417" w:rsidP="00FA1417">
      <w:pPr>
        <w:pStyle w:val="05-ODST-3"/>
        <w:numPr>
          <w:ilvl w:val="1"/>
          <w:numId w:val="23"/>
        </w:numPr>
      </w:pPr>
      <w:r w:rsidRPr="00FA1417">
        <w:rPr>
          <w:b/>
        </w:rPr>
        <w:t>dokladem o oprávnění k podnikání</w:t>
      </w:r>
      <w:r w:rsidRPr="00FA1417">
        <w:t xml:space="preserve"> v rozsahu odpovídajícím předmětu této zakázky</w:t>
      </w:r>
    </w:p>
    <w:p w:rsidR="000B1906" w:rsidRPr="00FA1417" w:rsidRDefault="000B1906" w:rsidP="00CE24F1">
      <w:pPr>
        <w:pStyle w:val="05-ODST-3"/>
        <w:numPr>
          <w:ilvl w:val="0"/>
          <w:numId w:val="0"/>
        </w:numPr>
        <w:ind w:left="1134"/>
        <w:rPr>
          <w:b/>
          <w:i/>
        </w:rPr>
      </w:pPr>
    </w:p>
    <w:p w:rsidR="00A97002" w:rsidRPr="00A97002" w:rsidRDefault="00A97002" w:rsidP="00A97002">
      <w:pPr>
        <w:pStyle w:val="05-ODST-3"/>
      </w:pPr>
      <w:r>
        <w:rPr>
          <w:b/>
        </w:rPr>
        <w:t>Uchazeč prokáže splnění technických kvalifikačních předpokladů</w:t>
      </w:r>
    </w:p>
    <w:p w:rsidR="00A97002" w:rsidRPr="000B1906" w:rsidRDefault="00A97002" w:rsidP="000B1906">
      <w:pPr>
        <w:pStyle w:val="05-ODST-3"/>
        <w:numPr>
          <w:ilvl w:val="1"/>
          <w:numId w:val="23"/>
        </w:numPr>
      </w:pPr>
      <w:r w:rsidRPr="000B1906">
        <w:t>předložením seznamu stavebních prací obdobného charakteru (k předmětu této zakázky) realizovan</w:t>
      </w:r>
      <w:r w:rsidR="00621701" w:rsidRPr="000B1906">
        <w:t>ých</w:t>
      </w:r>
      <w:r w:rsidRPr="000B1906">
        <w:t xml:space="preserve"> dodavatelem v </w:t>
      </w:r>
      <w:proofErr w:type="gramStart"/>
      <w:r w:rsidRPr="000B1906">
        <w:t>posledních 5</w:t>
      </w:r>
      <w:r w:rsidR="008C4CA4">
        <w:t>-</w:t>
      </w:r>
      <w:r w:rsidRPr="000B1906">
        <w:t>ti</w:t>
      </w:r>
      <w:proofErr w:type="gramEnd"/>
      <w:r w:rsidRPr="000B1906">
        <w:t xml:space="preserve"> letech s uvedením jej</w:t>
      </w:r>
      <w:r w:rsidR="007E4021" w:rsidRPr="000B1906">
        <w:t>ich</w:t>
      </w:r>
      <w:r w:rsidRPr="000B1906">
        <w:t xml:space="preserve"> rozsahu a doby plnění.</w:t>
      </w:r>
    </w:p>
    <w:p w:rsidR="00FA1417" w:rsidRDefault="00FA1417" w:rsidP="00A12DC2">
      <w:pPr>
        <w:pStyle w:val="05-ODST-3"/>
      </w:pPr>
      <w:r w:rsidRPr="00A12DC2">
        <w:rPr>
          <w:b/>
        </w:rPr>
        <w:t>Cenov</w:t>
      </w:r>
      <w:r w:rsidR="00223046" w:rsidRPr="00A12DC2">
        <w:rPr>
          <w:b/>
        </w:rPr>
        <w:t>ou nabídku</w:t>
      </w:r>
      <w:r w:rsidR="00223046">
        <w:t xml:space="preserve"> </w:t>
      </w:r>
      <w:r w:rsidR="00223046" w:rsidRPr="00A12DC2">
        <w:t>zpracovanou</w:t>
      </w:r>
      <w:r w:rsidR="00223046">
        <w:t xml:space="preserve"> dle </w:t>
      </w:r>
      <w:proofErr w:type="spellStart"/>
      <w:proofErr w:type="gramStart"/>
      <w:r w:rsidR="00223046">
        <w:t>čl</w:t>
      </w:r>
      <w:proofErr w:type="spellEnd"/>
      <w:r w:rsidR="00223046">
        <w:t xml:space="preserve"> .</w:t>
      </w:r>
      <w:r w:rsidRPr="00FA1417">
        <w:t>4 této</w:t>
      </w:r>
      <w:proofErr w:type="gramEnd"/>
      <w:r w:rsidRPr="00FA1417">
        <w:t xml:space="preserve"> zadávací dokumentace</w:t>
      </w:r>
    </w:p>
    <w:p w:rsidR="00CE24F1" w:rsidRDefault="00CE24F1" w:rsidP="00A12DC2">
      <w:pPr>
        <w:pStyle w:val="05-ODST-3"/>
      </w:pPr>
      <w:r w:rsidRPr="00082B8A">
        <w:rPr>
          <w:b/>
        </w:rPr>
        <w:t>Podepsaný</w:t>
      </w:r>
      <w:r w:rsidR="005859D4">
        <w:rPr>
          <w:b/>
        </w:rPr>
        <w:t>/é</w:t>
      </w:r>
      <w:r w:rsidRPr="00082B8A">
        <w:rPr>
          <w:b/>
        </w:rPr>
        <w:t xml:space="preserve"> návrh</w:t>
      </w:r>
      <w:r w:rsidR="005859D4">
        <w:rPr>
          <w:b/>
        </w:rPr>
        <w:t>/y</w:t>
      </w:r>
      <w:r w:rsidRPr="00082B8A">
        <w:rPr>
          <w:b/>
        </w:rPr>
        <w:t xml:space="preserve"> smlouvy o dílo</w:t>
      </w:r>
      <w:r>
        <w:t>, který bude odpovídat závazném</w:t>
      </w:r>
      <w:r w:rsidR="00B61E48">
        <w:t xml:space="preserve">u vzoru smlouvy o dílo </w:t>
      </w:r>
      <w:r w:rsidR="008D43F8">
        <w:t xml:space="preserve">dle části zakázky, na kterou uchazeč podává svou nabídku, </w:t>
      </w:r>
      <w:r>
        <w:t>v</w:t>
      </w:r>
      <w:r w:rsidR="008D43F8">
        <w:t>iz</w:t>
      </w:r>
      <w:r>
        <w:t> </w:t>
      </w:r>
      <w:r w:rsidRPr="00FA1417">
        <w:t>přílo</w:t>
      </w:r>
      <w:r w:rsidR="008D43F8">
        <w:t>hy</w:t>
      </w:r>
      <w:r>
        <w:t xml:space="preserve"> č.</w:t>
      </w:r>
      <w:r w:rsidR="00DD55A3">
        <w:t xml:space="preserve"> 2 a </w:t>
      </w:r>
      <w:r w:rsidR="008D43F8">
        <w:t xml:space="preserve">č. 3 </w:t>
      </w:r>
      <w:r w:rsidR="00DD55A3">
        <w:t>této zadávací dokumentace</w:t>
      </w:r>
      <w:r w:rsidRPr="00FA1417">
        <w:t>.</w:t>
      </w:r>
      <w:r>
        <w:t xml:space="preserve"> V případě, že náv</w:t>
      </w:r>
      <w:r w:rsidR="00DD55A3">
        <w:t>rh smlouvy o dílo bude podepsán</w:t>
      </w:r>
      <w:r>
        <w:t xml:space="preserve"> osobou oprávněnou jednat za uchazeče odlišnou od statutárního orgánu, člena statutárního orgánu anebo prokuristy, předloží uchazeč jako součást nabídky plnou moc, ze které vyplývá oprávnění k takovému právnímu jednání, a to v originále nebo úředně ověřené kopii.</w:t>
      </w:r>
    </w:p>
    <w:p w:rsidR="00CE24F1" w:rsidRDefault="00CE24F1" w:rsidP="00CE24F1">
      <w:pPr>
        <w:pStyle w:val="05-ODST-3"/>
        <w:rPr>
          <w:b/>
        </w:rPr>
      </w:pPr>
      <w:r w:rsidRPr="00CE24F1">
        <w:rPr>
          <w:b/>
        </w:rPr>
        <w:t>Ostatní dokumenty</w:t>
      </w:r>
    </w:p>
    <w:p w:rsidR="00CE24F1" w:rsidRPr="00CE24F1" w:rsidRDefault="00CE24F1" w:rsidP="00CE24F1">
      <w:pPr>
        <w:pStyle w:val="Odstavecseseznamem"/>
        <w:numPr>
          <w:ilvl w:val="0"/>
          <w:numId w:val="40"/>
        </w:numPr>
        <w:rPr>
          <w:b/>
        </w:rPr>
      </w:pPr>
      <w:r w:rsidRPr="00CE24F1">
        <w:rPr>
          <w:b/>
        </w:rPr>
        <w:t>Předběžný harmonogram plnění.</w:t>
      </w:r>
    </w:p>
    <w:p w:rsidR="00CE24F1" w:rsidRPr="00E466B7" w:rsidRDefault="00CE24F1" w:rsidP="00CE24F1">
      <w:pPr>
        <w:pStyle w:val="02-ODST-2"/>
        <w:numPr>
          <w:ilvl w:val="0"/>
          <w:numId w:val="40"/>
        </w:numPr>
      </w:pPr>
      <w:r w:rsidRPr="00E466B7">
        <w:rPr>
          <w:b/>
        </w:rPr>
        <w:t xml:space="preserve">Technologický postup </w:t>
      </w:r>
      <w:r w:rsidRPr="00E466B7">
        <w:t>prací, případně nákresů řešení opravy, včetně popisu nabízených materiálů, zboží a činností.</w:t>
      </w:r>
    </w:p>
    <w:p w:rsidR="00CE24F1" w:rsidRDefault="00CE24F1" w:rsidP="00CE24F1">
      <w:pPr>
        <w:pStyle w:val="Odstavecseseznamem"/>
        <w:numPr>
          <w:ilvl w:val="0"/>
          <w:numId w:val="40"/>
        </w:numPr>
        <w:spacing w:after="120"/>
        <w:ind w:left="1281" w:hanging="357"/>
        <w:rPr>
          <w:b/>
        </w:rPr>
      </w:pPr>
      <w:r w:rsidRPr="00CE24F1">
        <w:rPr>
          <w:b/>
        </w:rPr>
        <w:t>Přehled rizik týkající se BOZP při prováděných pracích</w:t>
      </w:r>
      <w:r>
        <w:rPr>
          <w:b/>
        </w:rPr>
        <w:t>.</w:t>
      </w:r>
    </w:p>
    <w:p w:rsidR="00CE24F1" w:rsidRPr="00CE24F1" w:rsidRDefault="00CE24F1" w:rsidP="00CE24F1">
      <w:pPr>
        <w:pStyle w:val="Odstavecseseznamem"/>
        <w:numPr>
          <w:ilvl w:val="0"/>
          <w:numId w:val="40"/>
        </w:numPr>
        <w:rPr>
          <w:b/>
        </w:rPr>
      </w:pPr>
      <w:r w:rsidRPr="00CE24F1">
        <w:rPr>
          <w:b/>
        </w:rPr>
        <w:t xml:space="preserve">Požadavky na součinnost </w:t>
      </w:r>
      <w:r w:rsidRPr="00CE24F1">
        <w:t>objednatele = zadavatele.</w:t>
      </w:r>
    </w:p>
    <w:p w:rsidR="00FA1417" w:rsidRPr="00FA1417" w:rsidRDefault="00FA1417" w:rsidP="00CE24F1">
      <w:pPr>
        <w:pStyle w:val="05-ODST-3"/>
      </w:pPr>
      <w:r w:rsidRPr="00CE24F1">
        <w:rPr>
          <w:b/>
        </w:rPr>
        <w:t>Prohlášení, že uchazeč zachová mlčenlivost</w:t>
      </w:r>
      <w:r w:rsidRPr="00FA1417">
        <w:t xml:space="preserve"> o všech skutečnostech, které nabyl na základě těchto zadávacích podmínek a takto nabyté údaje použije pouze pro zpracování nabídky. Prohlášení bude podepsané osobou oprávněnou jednat za uchazeče.</w:t>
      </w:r>
    </w:p>
    <w:p w:rsidR="00FA1417" w:rsidRPr="00FA1417" w:rsidRDefault="00FA1417" w:rsidP="00CE24F1">
      <w:pPr>
        <w:pStyle w:val="05-ODST-3"/>
      </w:pPr>
      <w:r w:rsidRPr="00CE24F1">
        <w:rPr>
          <w:b/>
        </w:rPr>
        <w:t>Prohlášení</w:t>
      </w:r>
      <w:r w:rsidRPr="00FA1417">
        <w:t xml:space="preserve">, že uchazeč bere na vědomí a souhlasí s tím, že zadavatel je povinen </w:t>
      </w:r>
      <w:r w:rsidRPr="00CE24F1">
        <w:rPr>
          <w:b/>
        </w:rPr>
        <w:t>a zveřejní v souladu se zákonem č. 106/1999 Sb.</w:t>
      </w:r>
      <w:r w:rsidRPr="00FA1417">
        <w:t xml:space="preserve">, o svobodném přístupu k informacím, ve znění pozdějších </w:t>
      </w:r>
      <w:r w:rsidRPr="00CE24F1">
        <w:t>předpisů</w:t>
      </w:r>
      <w:r w:rsidRPr="00FA1417">
        <w:t>, na základě žádosti veškerou zadáv</w:t>
      </w:r>
      <w:r w:rsidR="00223046">
        <w:t>a</w:t>
      </w:r>
      <w:r w:rsidR="00B61E48">
        <w:t xml:space="preserve">cí dokumentaci k zakázce č.: </w:t>
      </w:r>
      <w:r w:rsidR="000B1906">
        <w:t>277</w:t>
      </w:r>
      <w:r w:rsidR="002C5C63">
        <w:t>/15/OCN</w:t>
      </w:r>
      <w:r w:rsidRPr="00FA1417">
        <w:t>, včetně uzavřené smlouvy.</w:t>
      </w:r>
    </w:p>
    <w:p w:rsidR="00FA1417" w:rsidRDefault="00FA1417" w:rsidP="00B051DB">
      <w:pPr>
        <w:pStyle w:val="05-ODST-3"/>
      </w:pPr>
      <w:r w:rsidRPr="00FA1417">
        <w:t xml:space="preserve">Nabídka </w:t>
      </w:r>
      <w:r w:rsidRPr="00B051DB">
        <w:t>bude</w:t>
      </w:r>
      <w:r w:rsidRPr="00FA1417">
        <w:t xml:space="preserve"> podepsána osobou (-</w:t>
      </w:r>
      <w:proofErr w:type="spellStart"/>
      <w:r w:rsidRPr="00FA1417">
        <w:t>ami</w:t>
      </w:r>
      <w:proofErr w:type="spellEnd"/>
      <w:r w:rsidRPr="00FA1417">
        <w:t>) oprávn</w:t>
      </w:r>
      <w:r w:rsidR="00B051DB">
        <w:t>ěnou (-</w:t>
      </w:r>
      <w:proofErr w:type="spellStart"/>
      <w:r w:rsidR="00B051DB">
        <w:t>nými</w:t>
      </w:r>
      <w:proofErr w:type="spellEnd"/>
      <w:r w:rsidR="00B051DB">
        <w:t>) jednat za uchazeče.</w:t>
      </w:r>
    </w:p>
    <w:p w:rsidR="00FA1417" w:rsidRDefault="00853849" w:rsidP="00621701">
      <w:pPr>
        <w:pStyle w:val="01-L"/>
        <w:spacing w:before="360"/>
        <w:ind w:left="17"/>
        <w:jc w:val="both"/>
      </w:pPr>
      <w:r>
        <w:t>J</w:t>
      </w:r>
      <w:r w:rsidR="00AF26B7">
        <w:t>iné požadavky zadavatele</w:t>
      </w:r>
    </w:p>
    <w:p w:rsidR="00FA1417" w:rsidRPr="00AF62F0" w:rsidRDefault="00AF17C9" w:rsidP="00AF62F0">
      <w:pPr>
        <w:pStyle w:val="02-ODST-2"/>
        <w:rPr>
          <w:b/>
        </w:rPr>
      </w:pPr>
      <w:bookmarkStart w:id="7" w:name="_Toc273535884"/>
      <w:r>
        <w:rPr>
          <w:b/>
        </w:rPr>
        <w:t>Výhrady a d</w:t>
      </w:r>
      <w:r w:rsidR="00FA1417" w:rsidRPr="00AF62F0">
        <w:rPr>
          <w:b/>
        </w:rPr>
        <w:t xml:space="preserve">alší požadavky zadavatele </w:t>
      </w:r>
      <w:bookmarkEnd w:id="7"/>
    </w:p>
    <w:p w:rsidR="00FA1417" w:rsidRPr="00FA1417" w:rsidRDefault="00FA1417" w:rsidP="007C173A">
      <w:pPr>
        <w:pStyle w:val="05-ODST-3"/>
      </w:pPr>
      <w:r w:rsidRPr="00FA1417">
        <w:t>Žádná osoba (dodavatel) se nesmí zúčastnit tohoto výběrového řízení jako uchazeč více než jednou.</w:t>
      </w:r>
    </w:p>
    <w:p w:rsidR="00FA1417" w:rsidRPr="00FA1417" w:rsidRDefault="00FA1417" w:rsidP="007C173A">
      <w:pPr>
        <w:pStyle w:val="05-ODST-3"/>
      </w:pPr>
      <w:r w:rsidRPr="00FA1417">
        <w:t>Zadavatel nepřipouští řešení jinou variantou, než je uvedeno v zadávací dokumentaci.</w:t>
      </w:r>
    </w:p>
    <w:p w:rsidR="00FA1417" w:rsidRPr="00FA1417" w:rsidRDefault="00FA1417" w:rsidP="007C173A">
      <w:pPr>
        <w:pStyle w:val="05-ODST-3"/>
      </w:pPr>
      <w:r w:rsidRPr="00FA1417">
        <w:t>V případě, že vznikne rozpor mezi údaji o zakázce obsaženými v různých částech zadávací dokumentace, jsou pro zpracování nabídky podstatné údaje obsažené v návrhu smlouvy o dílo a ve všeobecných obchodních podmínkách (VOP), které jsou k tomuto návrhu přiloženy.</w:t>
      </w:r>
    </w:p>
    <w:p w:rsidR="00FA1417" w:rsidRPr="00FA1417" w:rsidRDefault="00FA1417" w:rsidP="007C173A">
      <w:pPr>
        <w:pStyle w:val="05-ODST-3"/>
      </w:pPr>
      <w:r w:rsidRPr="00FA1417">
        <w:t>Náklady uchazečů spojené s účastí ve výběrovém řízení zadavatel nehradí.</w:t>
      </w:r>
    </w:p>
    <w:p w:rsidR="00FA1417" w:rsidRPr="00FA1417" w:rsidRDefault="00FA1417" w:rsidP="007C173A">
      <w:pPr>
        <w:pStyle w:val="05-ODST-3"/>
      </w:pPr>
      <w:r w:rsidRPr="00FA1417">
        <w:t>Nabídky nebudou uchazečům vráceny a zůstávají majetkem zadavatele.</w:t>
      </w:r>
    </w:p>
    <w:p w:rsidR="00FA1417" w:rsidRPr="00FA1417" w:rsidRDefault="00FA1417" w:rsidP="007C173A">
      <w:pPr>
        <w:pStyle w:val="05-ODST-3"/>
      </w:pPr>
      <w:r w:rsidRPr="00FA1417">
        <w:t xml:space="preserve">Nabídky, které budou doručeny po uplynutí lhůty pro podání nabídek, nebude zadavatel v rámci otevírání obálek s nabídkami otevírat, tudíž tyto nabídky zadavatel nebude ani posuzovat a hodnotit. </w:t>
      </w:r>
    </w:p>
    <w:p w:rsidR="00FA1417" w:rsidRPr="00FA1417" w:rsidRDefault="00FA1417" w:rsidP="007C173A">
      <w:pPr>
        <w:pStyle w:val="05-ODST-3"/>
      </w:pPr>
      <w:r w:rsidRPr="00FA1417">
        <w:t>Pokud nabídka nebude úplná nebo v ní nebudou obsaženy veškeré doklady a informace stanovené touto zadávací dokumentací, vyhrazuje si zadavatel právo nabídku vyřadit.</w:t>
      </w:r>
    </w:p>
    <w:p w:rsidR="00FA1417" w:rsidRPr="00FA1417" w:rsidRDefault="00FA1417" w:rsidP="007C173A">
      <w:pPr>
        <w:pStyle w:val="05-ODST-3"/>
      </w:pPr>
      <w:r w:rsidRPr="00FA1417">
        <w:t>Zadavatel si vyhrazuje právo před rozhodnutím o výběru nejvhodnější nabídky ověřit, případně vyjasnit informace deklarované uchazeči v nabídce.</w:t>
      </w:r>
    </w:p>
    <w:p w:rsidR="00FA1417" w:rsidRPr="00FA1417" w:rsidRDefault="00FA1417" w:rsidP="007C173A">
      <w:pPr>
        <w:pStyle w:val="05-ODST-3"/>
      </w:pPr>
      <w:r w:rsidRPr="00FA1417">
        <w:t xml:space="preserve">Zadavatel si vyhrazuje právo vést toto řízení </w:t>
      </w:r>
      <w:proofErr w:type="spellStart"/>
      <w:r w:rsidRPr="00FA1417">
        <w:t>vícekolově</w:t>
      </w:r>
      <w:proofErr w:type="spellEnd"/>
      <w:r w:rsidRPr="00FA1417">
        <w:t>, v souladu s pravidly avizovanými v této zadávací dokumentaci, zejména v čl. 5 této zadávací dokumentace.</w:t>
      </w:r>
    </w:p>
    <w:p w:rsidR="00FA1417" w:rsidRPr="00FA1417" w:rsidRDefault="00FA1417" w:rsidP="007C173A">
      <w:pPr>
        <w:pStyle w:val="05-ODST-3"/>
      </w:pPr>
      <w:r w:rsidRPr="00FA1417">
        <w:lastRenderedPageBreak/>
        <w:t>Zadavatel si vyhrazuje právo v rámci řízení jednat o všech částech nabídky uchazeče.</w:t>
      </w:r>
    </w:p>
    <w:p w:rsidR="00FA1417" w:rsidRPr="00FA1417" w:rsidRDefault="00FA1417" w:rsidP="007C173A">
      <w:pPr>
        <w:pStyle w:val="05-ODST-3"/>
      </w:pPr>
      <w:r w:rsidRPr="00FA1417">
        <w:t>Jednání o nabídkách v rámci výběrového řízení je vedeno písemně prostřednictvím elektronické pošty. Zadavatel si vyhrazuje právo pozvat uchazeče k osobnímu jednání o nabídkách.</w:t>
      </w:r>
    </w:p>
    <w:p w:rsidR="00FA1417" w:rsidRPr="00FA1417" w:rsidRDefault="00FA1417" w:rsidP="007C173A">
      <w:pPr>
        <w:pStyle w:val="05-ODST-3"/>
      </w:pPr>
      <w:r w:rsidRPr="00FA1417">
        <w:t xml:space="preserve">Komunikačním jazykem pro veškerá jednání v rámci výběrového řízení je stanovena čeština, nepřipustí-li zadavatel výslovně (písemně) jinak. </w:t>
      </w:r>
    </w:p>
    <w:p w:rsidR="00FA1417" w:rsidRPr="00FA1417" w:rsidRDefault="00FA1417" w:rsidP="007C173A">
      <w:pPr>
        <w:pStyle w:val="05-ODST-3"/>
      </w:pPr>
      <w:r w:rsidRPr="00FA1417">
        <w:t>Zadavatel si vyhrazuje právo</w:t>
      </w:r>
      <w:r w:rsidR="00AF17C9">
        <w:t xml:space="preserve"> kdykoliv změnit zadávací</w:t>
      </w:r>
      <w:r w:rsidR="00630BF0">
        <w:t xml:space="preserve"> dokumentaci, a to včetně</w:t>
      </w:r>
      <w:r w:rsidRPr="00FA1417">
        <w:t xml:space="preserve"> změny obsahu </w:t>
      </w:r>
      <w:r w:rsidR="00AF17C9">
        <w:t>závazného vzoru</w:t>
      </w:r>
      <w:r w:rsidR="00AF17C9" w:rsidRPr="00FA1417">
        <w:t xml:space="preserve"> </w:t>
      </w:r>
      <w:r w:rsidR="007E4021">
        <w:t xml:space="preserve">návrhu </w:t>
      </w:r>
      <w:r w:rsidRPr="00FA1417">
        <w:t xml:space="preserve">smlouvy o dílo, jenž je přílohou této zadávací dokumentace. </w:t>
      </w:r>
    </w:p>
    <w:p w:rsidR="00FA1417" w:rsidRDefault="00FA1417" w:rsidP="007C173A">
      <w:pPr>
        <w:pStyle w:val="05-ODST-3"/>
      </w:pPr>
      <w:r w:rsidRPr="00FA1417">
        <w:t>Zadavatel si vyhrazuje právo kdykoliv v průběhu řízení toto řízení ukončit a zrušit bez udání důvodu, odmítnout všechny nabídky a neuzavřít smlouvu s žádným z uchazečů.</w:t>
      </w:r>
    </w:p>
    <w:p w:rsidR="00537058" w:rsidRPr="0076594C" w:rsidRDefault="00537058" w:rsidP="007C173A">
      <w:pPr>
        <w:pStyle w:val="05-ODST-3"/>
      </w:pPr>
      <w:r w:rsidRPr="0076594C">
        <w:t>Zadavatel upozorňuje, že na základě výzvy k podání nabídek dochází pouze k nezávaznému průzkumu trhu, který není způsobilý založit mu povinnost uzavření jakéhokoliv smluvního vztahu.</w:t>
      </w:r>
    </w:p>
    <w:p w:rsidR="00537058" w:rsidRPr="0076594C" w:rsidRDefault="00537058" w:rsidP="007C173A">
      <w:pPr>
        <w:pStyle w:val="05-ODST-3"/>
      </w:pPr>
      <w:r w:rsidRPr="0076594C">
        <w:t>Zadavatel oznámí výběr nejvhodnější nabídky všem uchazečům, kteří podali nabídku. Zadavatel výslovně stanoví, že přijetím nabídky a obdržením rozhodnutí o výběru nejvhodnější nabídky nedochází k uzavření smlouvy.</w:t>
      </w:r>
    </w:p>
    <w:p w:rsidR="00537058" w:rsidRPr="0076594C" w:rsidRDefault="00537058" w:rsidP="007C173A">
      <w:pPr>
        <w:pStyle w:val="05-ODST-3"/>
      </w:pPr>
      <w:r w:rsidRPr="0076594C">
        <w:t xml:space="preserve">V souladu s </w:t>
      </w:r>
      <w:proofErr w:type="spellStart"/>
      <w:r w:rsidRPr="0076594C">
        <w:t>ust</w:t>
      </w:r>
      <w:proofErr w:type="spellEnd"/>
      <w:r w:rsidRPr="0076594C">
        <w:t>. § 1740 odst. 3 poslední věta zákona č. 89/2012 Sb., občanský zákoník, v platném znění</w:t>
      </w:r>
      <w:r w:rsidR="00A962B2">
        <w:t>,</w:t>
      </w:r>
      <w:r w:rsidRPr="0076594C">
        <w:t xml:space="preserve"> platí, že předložení ze strany uchazeče podepsaného návrhu smlouvy</w:t>
      </w:r>
      <w:r>
        <w:t xml:space="preserve"> o dílo</w:t>
      </w:r>
      <w:r w:rsidRPr="0076594C">
        <w:t xml:space="preserve"> s dodatkem nebo odchylkou oproti závaznému vzoru smlouvy</w:t>
      </w:r>
      <w:r>
        <w:t xml:space="preserve"> o dílo</w:t>
      </w:r>
      <w:r w:rsidRPr="0076594C">
        <w:t xml:space="preserve"> nezakládá povinnost zadavatele takovou odchylku nebo dodatek akceptovat.</w:t>
      </w:r>
    </w:p>
    <w:p w:rsidR="00537058" w:rsidRDefault="00537058" w:rsidP="007C173A">
      <w:pPr>
        <w:pStyle w:val="05-ODST-3"/>
      </w:pPr>
      <w:r w:rsidRPr="00537058">
        <w:t>Pro uzavření smlouvy</w:t>
      </w:r>
      <w:r>
        <w:t xml:space="preserve"> </w:t>
      </w:r>
      <w:r w:rsidR="00A962B2">
        <w:t>na základě tohoto výběrového řízení</w:t>
      </w:r>
      <w:r w:rsidRPr="00537058">
        <w:t xml:space="preserve"> je obligatorně stanovena písemná listinná podoba s tím, že smlouva</w:t>
      </w:r>
      <w:r>
        <w:t xml:space="preserve"> </w:t>
      </w:r>
      <w:r w:rsidRPr="00537058">
        <w:t>musí být podepsána oprávněnými zástupci obou smluvních stran.</w:t>
      </w:r>
    </w:p>
    <w:p w:rsidR="00AF62F0" w:rsidRDefault="00631FDE" w:rsidP="00621701">
      <w:pPr>
        <w:pStyle w:val="01-L"/>
        <w:spacing w:before="360"/>
        <w:ind w:left="17"/>
        <w:jc w:val="both"/>
      </w:pPr>
      <w:r>
        <w:t xml:space="preserve">Výběrové </w:t>
      </w:r>
      <w:r w:rsidR="00AF26B7">
        <w:t>řízení</w:t>
      </w:r>
    </w:p>
    <w:p w:rsidR="00AF62F0" w:rsidRPr="00AF62F0" w:rsidRDefault="00AF62F0" w:rsidP="00AF62F0">
      <w:pPr>
        <w:pStyle w:val="02-ODST-2"/>
        <w:rPr>
          <w:b/>
        </w:rPr>
      </w:pPr>
      <w:bookmarkStart w:id="8" w:name="_Toc273535886"/>
      <w:r w:rsidRPr="00AF62F0">
        <w:rPr>
          <w:b/>
        </w:rPr>
        <w:t>Zahájení výběrového řízení</w:t>
      </w:r>
      <w:bookmarkEnd w:id="8"/>
    </w:p>
    <w:p w:rsidR="00AF62F0" w:rsidRDefault="00AF62F0" w:rsidP="00AF62F0">
      <w:r w:rsidRPr="00AF62F0">
        <w:t xml:space="preserve">Výběrové řízení je zahájeno uveřejněním zadávací dokumentace a všech nezbytných příloh na profilu zadavatele ČEPRO, a.s. na </w:t>
      </w:r>
      <w:hyperlink r:id="rId13" w:history="1">
        <w:r w:rsidRPr="00AF62F0">
          <w:rPr>
            <w:rStyle w:val="Hypertextovodkaz"/>
          </w:rPr>
          <w:t>www.softender.cz/home/profil/992824</w:t>
        </w:r>
      </w:hyperlink>
      <w:r w:rsidRPr="00AF62F0">
        <w:t xml:space="preserve">  .</w:t>
      </w:r>
    </w:p>
    <w:p w:rsidR="004F2925" w:rsidRPr="00AF62F0" w:rsidRDefault="004F2925" w:rsidP="00AF62F0"/>
    <w:p w:rsidR="00AF62F0" w:rsidRPr="00AF62F0" w:rsidRDefault="00AF62F0" w:rsidP="00AF62F0">
      <w:pPr>
        <w:rPr>
          <w:b/>
        </w:rPr>
      </w:pPr>
      <w:proofErr w:type="gramStart"/>
      <w:r w:rsidRPr="00AF62F0">
        <w:rPr>
          <w:b/>
        </w:rPr>
        <w:t>8.2</w:t>
      </w:r>
      <w:proofErr w:type="gramEnd"/>
      <w:r w:rsidRPr="00AF62F0">
        <w:rPr>
          <w:b/>
        </w:rPr>
        <w:t>.</w:t>
      </w:r>
      <w:r w:rsidRPr="00AF62F0">
        <w:rPr>
          <w:b/>
        </w:rPr>
        <w:tab/>
        <w:t>Dodatečné informace k zadávacím podmínkám</w:t>
      </w:r>
    </w:p>
    <w:p w:rsidR="00AF62F0" w:rsidRDefault="00AF62F0" w:rsidP="00AF62F0">
      <w:r w:rsidRPr="00AF62F0">
        <w:t>Dodavatel je oprávněn požadovat písemně dodatečné informace k zadávacím podmínkám. Písemná žádost musí být zadavateli doručena nejpozději 5 dnů před uplynutím lhůty pro podání nabídek.</w:t>
      </w:r>
    </w:p>
    <w:p w:rsidR="007E4021" w:rsidRDefault="007E4021" w:rsidP="00AF62F0">
      <w:r>
        <w:t>Odpověď zadavatele včetně znění žádosti bude uveřejněna na profilu zadavatele.</w:t>
      </w:r>
    </w:p>
    <w:p w:rsidR="004F2925" w:rsidRPr="00AF62F0" w:rsidRDefault="004F2925" w:rsidP="00AF62F0"/>
    <w:p w:rsidR="00AF62F0" w:rsidRPr="00AF62F0" w:rsidRDefault="00AF62F0" w:rsidP="00AF62F0">
      <w:pPr>
        <w:rPr>
          <w:b/>
        </w:rPr>
      </w:pPr>
      <w:proofErr w:type="gramStart"/>
      <w:r w:rsidRPr="00AF62F0">
        <w:rPr>
          <w:b/>
        </w:rPr>
        <w:t>8.3</w:t>
      </w:r>
      <w:proofErr w:type="gramEnd"/>
      <w:r w:rsidRPr="00AF62F0">
        <w:rPr>
          <w:b/>
        </w:rPr>
        <w:t>.</w:t>
      </w:r>
      <w:r w:rsidRPr="00AF62F0">
        <w:rPr>
          <w:b/>
        </w:rPr>
        <w:tab/>
        <w:t>Místo, způsob a lhůta k podávání nabídek</w:t>
      </w:r>
    </w:p>
    <w:p w:rsidR="000B1906" w:rsidRPr="00723B54" w:rsidRDefault="000B1906" w:rsidP="000B1906">
      <w:pPr>
        <w:rPr>
          <w:b/>
          <w:color w:val="FF0000"/>
          <w:u w:val="single"/>
        </w:rPr>
      </w:pPr>
      <w:r>
        <w:t xml:space="preserve">Nabídka bude podána </w:t>
      </w:r>
      <w:r w:rsidR="008C4CA4">
        <w:t xml:space="preserve">výlučně </w:t>
      </w:r>
      <w:r>
        <w:t xml:space="preserve">písemně v elektronické verzi </w:t>
      </w:r>
      <w:r w:rsidRPr="00723B54">
        <w:rPr>
          <w:b/>
          <w:color w:val="FF0000"/>
          <w:u w:val="single"/>
        </w:rPr>
        <w:t>prostřednictvím elektronického nástroje</w:t>
      </w:r>
      <w:r>
        <w:rPr>
          <w:b/>
          <w:color w:val="FF0000"/>
          <w:u w:val="single"/>
        </w:rPr>
        <w:t>.</w:t>
      </w:r>
    </w:p>
    <w:p w:rsidR="000B1906" w:rsidRDefault="000B1906" w:rsidP="000B1906">
      <w:r>
        <w:t>Nabídka v elektronické podobě bude podána prostřednictvím profilu zadavatele na adrese https://www.softender.cz/home/profil/992824 a bude označena názvem zakázky „</w:t>
      </w:r>
      <w:r w:rsidRPr="002C1531">
        <w:t xml:space="preserve">Rekonstrukce splaškové jímky u ČS 511 Horní </w:t>
      </w:r>
      <w:proofErr w:type="gramStart"/>
      <w:r w:rsidRPr="002C1531">
        <w:t>Těrlicko</w:t>
      </w:r>
      <w:r>
        <w:t xml:space="preserve">  a </w:t>
      </w:r>
      <w:r w:rsidRPr="002C1531">
        <w:t>Rekonstrukce</w:t>
      </w:r>
      <w:proofErr w:type="gramEnd"/>
      <w:r w:rsidRPr="002C1531">
        <w:t xml:space="preserve"> splaškové jímky u ČS 205 Jindřichův Hradec</w:t>
      </w:r>
      <w:r w:rsidRPr="00DA654A">
        <w:t xml:space="preserve"> </w:t>
      </w:r>
      <w:r>
        <w:t xml:space="preserve">„ a </w:t>
      </w:r>
      <w:proofErr w:type="spellStart"/>
      <w:r>
        <w:t>evid</w:t>
      </w:r>
      <w:proofErr w:type="spellEnd"/>
      <w:r>
        <w:t>. č. 277/15/OCN.</w:t>
      </w:r>
    </w:p>
    <w:p w:rsidR="000B1906" w:rsidRDefault="000B1906" w:rsidP="000B1906"/>
    <w:p w:rsidR="000B1906" w:rsidRPr="00C178C3" w:rsidRDefault="000B1906" w:rsidP="000B1906">
      <w:pPr>
        <w:jc w:val="center"/>
        <w:rPr>
          <w:b/>
        </w:rPr>
      </w:pPr>
      <w:r w:rsidRPr="00C178C3">
        <w:rPr>
          <w:b/>
        </w:rPr>
        <w:t>Nabídka v elektronické verzi musí být dodavatelem podána</w:t>
      </w:r>
    </w:p>
    <w:p w:rsidR="000B1906" w:rsidRDefault="000B1906" w:rsidP="000B1906">
      <w:pPr>
        <w:jc w:val="center"/>
        <w:rPr>
          <w:b/>
        </w:rPr>
      </w:pPr>
      <w:r w:rsidRPr="00C178C3">
        <w:rPr>
          <w:b/>
        </w:rPr>
        <w:t>ve lhůtě nejpozději do</w:t>
      </w:r>
      <w:r>
        <w:rPr>
          <w:b/>
        </w:rPr>
        <w:t xml:space="preserve"> </w:t>
      </w:r>
      <w:r w:rsidR="00566EC5">
        <w:rPr>
          <w:b/>
        </w:rPr>
        <w:t xml:space="preserve">16. 10. </w:t>
      </w:r>
      <w:r>
        <w:rPr>
          <w:b/>
        </w:rPr>
        <w:t xml:space="preserve">2015 </w:t>
      </w:r>
      <w:r w:rsidRPr="00C178C3">
        <w:rPr>
          <w:b/>
        </w:rPr>
        <w:t>do 10 hodin.</w:t>
      </w:r>
    </w:p>
    <w:p w:rsidR="000B1906" w:rsidRDefault="000B1906" w:rsidP="000B1906">
      <w:pPr>
        <w:jc w:val="center"/>
        <w:rPr>
          <w:b/>
        </w:rPr>
      </w:pPr>
    </w:p>
    <w:p w:rsidR="004F2925" w:rsidRDefault="004F2925" w:rsidP="000B1906">
      <w:pPr>
        <w:jc w:val="center"/>
        <w:rPr>
          <w:b/>
        </w:rPr>
      </w:pPr>
    </w:p>
    <w:p w:rsidR="009D1989" w:rsidRPr="00AF62F0" w:rsidRDefault="009D1989" w:rsidP="00AF62F0"/>
    <w:p w:rsidR="00AF62F0" w:rsidRPr="00AF62F0" w:rsidRDefault="00AF62F0" w:rsidP="00AF62F0">
      <w:pPr>
        <w:rPr>
          <w:b/>
        </w:rPr>
      </w:pPr>
      <w:bookmarkStart w:id="9" w:name="_Toc263143250"/>
      <w:r>
        <w:rPr>
          <w:b/>
        </w:rPr>
        <w:t xml:space="preserve">8.4.   </w:t>
      </w:r>
      <w:r w:rsidRPr="00AF62F0">
        <w:rPr>
          <w:b/>
        </w:rPr>
        <w:t>Zadávací lhůta</w:t>
      </w:r>
      <w:bookmarkEnd w:id="9"/>
    </w:p>
    <w:p w:rsidR="00AF62F0" w:rsidRPr="00AF62F0" w:rsidRDefault="00AF62F0" w:rsidP="00AF62F0">
      <w:r w:rsidRPr="00AF62F0">
        <w:t>Zadávací lhůta, po kterou jsou uchazeči svými předloženými nabídkami vázáni, se stanovuje ve lhůtě 90 dnů ode dne skončení lhůty pro podání nabídek.</w:t>
      </w:r>
      <w:r w:rsidR="006F47BB">
        <w:t xml:space="preserve"> </w:t>
      </w:r>
      <w:r w:rsidR="006F47BB" w:rsidRPr="00FA1417">
        <w:t xml:space="preserve"> </w:t>
      </w:r>
    </w:p>
    <w:p w:rsidR="00AF26B7" w:rsidRDefault="00AF26B7" w:rsidP="00224BCF">
      <w:pPr>
        <w:pStyle w:val="01-L"/>
        <w:spacing w:before="360"/>
        <w:ind w:left="17"/>
        <w:jc w:val="both"/>
      </w:pPr>
      <w:r>
        <w:t>Přílohy</w:t>
      </w:r>
    </w:p>
    <w:p w:rsidR="00AF26B7" w:rsidRDefault="00AF26B7" w:rsidP="00AF26B7">
      <w:r>
        <w:t xml:space="preserve">Nedílnou součástí této zadávací dokumentace jsou tyto přílohy: </w:t>
      </w:r>
    </w:p>
    <w:p w:rsidR="004F6E1C" w:rsidRDefault="004F6E1C" w:rsidP="004F6E1C">
      <w:pPr>
        <w:pStyle w:val="Odstavec2"/>
      </w:pPr>
    </w:p>
    <w:p w:rsidR="002305B2" w:rsidRPr="00584FDF" w:rsidRDefault="0037145B" w:rsidP="007A5A10">
      <w:pPr>
        <w:pStyle w:val="Odstavec2"/>
      </w:pPr>
      <w:r w:rsidRPr="00584FDF">
        <w:t>příloha</w:t>
      </w:r>
      <w:r w:rsidR="0090350E" w:rsidRPr="00584FDF">
        <w:t xml:space="preserve"> č. 1 – Projektová dokumentace zak.</w:t>
      </w:r>
      <w:proofErr w:type="gramStart"/>
      <w:r w:rsidR="0090350E" w:rsidRPr="00584FDF">
        <w:t>č.</w:t>
      </w:r>
      <w:r w:rsidR="002305B2" w:rsidRPr="00584FDF">
        <w:t>202015</w:t>
      </w:r>
      <w:proofErr w:type="gramEnd"/>
      <w:r w:rsidR="002305B2" w:rsidRPr="00584FDF">
        <w:t xml:space="preserve"> pro ČS Horní Těrlicko</w:t>
      </w:r>
      <w:r w:rsidR="0090350E" w:rsidRPr="00584FDF">
        <w:t xml:space="preserve"> </w:t>
      </w:r>
    </w:p>
    <w:p w:rsidR="006C14B6" w:rsidRPr="00584FDF" w:rsidRDefault="002305B2" w:rsidP="007A5A10">
      <w:pPr>
        <w:pStyle w:val="Odstavec2"/>
      </w:pPr>
      <w:r w:rsidRPr="00584FDF">
        <w:t>příloha č. 2 – Projektová dokumentace zak.</w:t>
      </w:r>
      <w:proofErr w:type="gramStart"/>
      <w:r w:rsidRPr="00584FDF">
        <w:t>č.162015</w:t>
      </w:r>
      <w:proofErr w:type="gramEnd"/>
      <w:r w:rsidRPr="00584FDF">
        <w:t xml:space="preserve"> pro ČS Jindřichův Hradec</w:t>
      </w:r>
      <w:r w:rsidR="006C14B6" w:rsidRPr="00584FDF">
        <w:t>……..</w:t>
      </w:r>
    </w:p>
    <w:p w:rsidR="00AF26B7" w:rsidRPr="00584FDF" w:rsidRDefault="0037145B" w:rsidP="002305B2">
      <w:pPr>
        <w:pStyle w:val="Odstavec2"/>
        <w:tabs>
          <w:tab w:val="left" w:pos="6317"/>
        </w:tabs>
      </w:pPr>
      <w:r w:rsidRPr="00584FDF">
        <w:t>p</w:t>
      </w:r>
      <w:r w:rsidR="00FE2039" w:rsidRPr="00584FDF">
        <w:t xml:space="preserve">říloha č. </w:t>
      </w:r>
      <w:r w:rsidR="00CB428F">
        <w:t>3</w:t>
      </w:r>
      <w:r w:rsidR="0090350E" w:rsidRPr="00584FDF">
        <w:t xml:space="preserve"> </w:t>
      </w:r>
      <w:r w:rsidR="00AF26B7" w:rsidRPr="00584FDF">
        <w:t xml:space="preserve">– </w:t>
      </w:r>
      <w:r w:rsidR="00224BCF" w:rsidRPr="00584FDF">
        <w:t>Vzor</w:t>
      </w:r>
      <w:r w:rsidR="004F6E1C" w:rsidRPr="00584FDF">
        <w:t xml:space="preserve"> smlouvy o dílo </w:t>
      </w:r>
      <w:r w:rsidR="005859D4" w:rsidRPr="00584FDF">
        <w:t>pro část I (</w:t>
      </w:r>
      <w:r w:rsidR="006C14B6" w:rsidRPr="00584FDF">
        <w:t>Horní Těrlicko</w:t>
      </w:r>
      <w:r w:rsidR="005859D4" w:rsidRPr="00584FDF">
        <w:t>)</w:t>
      </w:r>
      <w:r w:rsidR="002305B2" w:rsidRPr="00584FDF">
        <w:tab/>
      </w:r>
    </w:p>
    <w:p w:rsidR="005859D4" w:rsidRPr="00584FDF" w:rsidRDefault="005859D4" w:rsidP="007A5A10">
      <w:pPr>
        <w:pStyle w:val="Odstavec2"/>
      </w:pPr>
      <w:r w:rsidRPr="00584FDF">
        <w:t xml:space="preserve">příloha č. </w:t>
      </w:r>
      <w:r w:rsidR="00CB428F">
        <w:t>4</w:t>
      </w:r>
      <w:r w:rsidRPr="00584FDF">
        <w:t xml:space="preserve"> –</w:t>
      </w:r>
      <w:r w:rsidR="00224BCF" w:rsidRPr="00584FDF">
        <w:t xml:space="preserve"> Vzor </w:t>
      </w:r>
      <w:r w:rsidRPr="00584FDF">
        <w:t>smlouvy o dílo pro část II (</w:t>
      </w:r>
      <w:r w:rsidR="006C14B6" w:rsidRPr="00584FDF">
        <w:t>Jindřichův Hradec</w:t>
      </w:r>
      <w:r w:rsidRPr="00584FDF">
        <w:t>)</w:t>
      </w:r>
    </w:p>
    <w:p w:rsidR="00853849" w:rsidRPr="00584FDF" w:rsidRDefault="004F6E1C" w:rsidP="00853849">
      <w:r w:rsidRPr="00584FDF">
        <w:t>p</w:t>
      </w:r>
      <w:r w:rsidR="00853849" w:rsidRPr="00584FDF">
        <w:t xml:space="preserve">říloha č. </w:t>
      </w:r>
      <w:r w:rsidR="00CB428F">
        <w:t>5</w:t>
      </w:r>
      <w:r w:rsidR="00E661C6" w:rsidRPr="00584FDF">
        <w:t xml:space="preserve"> – </w:t>
      </w:r>
      <w:r w:rsidR="007A5A10" w:rsidRPr="00584FDF">
        <w:t>K</w:t>
      </w:r>
      <w:r w:rsidRPr="00584FDF">
        <w:t>rycí list nabídky</w:t>
      </w:r>
    </w:p>
    <w:p w:rsidR="00FC4CCD" w:rsidRPr="00584FDF" w:rsidRDefault="003B4418" w:rsidP="00853849">
      <w:r w:rsidRPr="00584FDF">
        <w:t>Staveb</w:t>
      </w:r>
      <w:r w:rsidR="004E6F6E">
        <w:t xml:space="preserve">ní </w:t>
      </w:r>
      <w:r w:rsidRPr="00584FDF">
        <w:t xml:space="preserve">povolení ani územní souhlas </w:t>
      </w:r>
      <w:r w:rsidR="008C4CA4">
        <w:t xml:space="preserve">nejsou a </w:t>
      </w:r>
      <w:r w:rsidRPr="00584FDF">
        <w:t>nebudou</w:t>
      </w:r>
      <w:r w:rsidR="008C4CA4">
        <w:t xml:space="preserve"> vydány</w:t>
      </w:r>
      <w:r w:rsidRPr="00584FDF">
        <w:t xml:space="preserve"> (oprava havarijního stavu).</w:t>
      </w:r>
    </w:p>
    <w:p w:rsidR="00853849" w:rsidRPr="00584FDF" w:rsidRDefault="00853849" w:rsidP="00853849"/>
    <w:p w:rsidR="00AF26B7" w:rsidRDefault="00984EC2" w:rsidP="00AF26B7">
      <w:r>
        <w:t xml:space="preserve">V Praze </w:t>
      </w:r>
      <w:r w:rsidRPr="00FF5FA1">
        <w:t>dne</w:t>
      </w:r>
      <w:r w:rsidR="000E729B">
        <w:t xml:space="preserve">: </w:t>
      </w:r>
      <w:r w:rsidR="004E6F6E">
        <w:t>8. 10. 2015</w:t>
      </w:r>
    </w:p>
    <w:p w:rsidR="00231D7B" w:rsidRDefault="00231D7B" w:rsidP="00AF26B7"/>
    <w:p w:rsidR="006C14B6" w:rsidRDefault="006C14B6" w:rsidP="004F6E1C">
      <w:r>
        <w:t>Lenka Hošková</w:t>
      </w:r>
    </w:p>
    <w:p w:rsidR="00A962B2" w:rsidRDefault="00AF26B7" w:rsidP="004F6E1C">
      <w:r>
        <w:t xml:space="preserve">Odbor centrálního nákupu </w:t>
      </w:r>
    </w:p>
    <w:p w:rsidR="004F6E1C" w:rsidRDefault="00AF26B7" w:rsidP="004F6E1C">
      <w:pPr>
        <w:rPr>
          <w:rFonts w:cs="Arial"/>
        </w:rPr>
      </w:pPr>
      <w:r>
        <w:t>ČEPRO, a. s.</w:t>
      </w:r>
      <w:r w:rsidR="004F6E1C" w:rsidRPr="004F6E1C">
        <w:rPr>
          <w:rFonts w:cs="Arial"/>
        </w:rPr>
        <w:t xml:space="preserve"> </w:t>
      </w:r>
    </w:p>
    <w:p w:rsidR="004F6E1C" w:rsidRDefault="004F6E1C" w:rsidP="004F6E1C">
      <w:pPr>
        <w:rPr>
          <w:rFonts w:cs="Arial"/>
        </w:rPr>
      </w:pPr>
      <w:r>
        <w:rPr>
          <w:rFonts w:cs="Arial"/>
        </w:rPr>
        <w:t>Dělnická 12/213</w:t>
      </w:r>
    </w:p>
    <w:p w:rsidR="004F6E1C" w:rsidRPr="000D36BB" w:rsidRDefault="004F6E1C" w:rsidP="004F6E1C">
      <w:pPr>
        <w:rPr>
          <w:rFonts w:cs="Arial"/>
        </w:rPr>
      </w:pPr>
      <w:r>
        <w:rPr>
          <w:rFonts w:cs="Arial"/>
        </w:rPr>
        <w:t>170 0</w:t>
      </w:r>
      <w:r w:rsidR="00C96211">
        <w:rPr>
          <w:rFonts w:cs="Arial"/>
        </w:rPr>
        <w:t>0</w:t>
      </w:r>
      <w:r>
        <w:rPr>
          <w:rFonts w:cs="Arial"/>
        </w:rPr>
        <w:t xml:space="preserve"> PRAHA 7 </w:t>
      </w:r>
    </w:p>
    <w:sectPr w:rsidR="004F6E1C" w:rsidRPr="000D36BB" w:rsidSect="00BA2BF0">
      <w:footerReference w:type="default" r:id="rId14"/>
      <w:pgSz w:w="11906" w:h="16838"/>
      <w:pgMar w:top="1417" w:right="1417"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52F1" w:rsidRDefault="007A52F1">
      <w:r>
        <w:separator/>
      </w:r>
    </w:p>
  </w:endnote>
  <w:endnote w:type="continuationSeparator" w:id="0">
    <w:p w:rsidR="007A52F1" w:rsidRDefault="007A5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6165313"/>
      <w:docPartObj>
        <w:docPartGallery w:val="Page Numbers (Bottom of Page)"/>
        <w:docPartUnique/>
      </w:docPartObj>
    </w:sdtPr>
    <w:sdtEndPr/>
    <w:sdtContent>
      <w:p w:rsidR="00764842" w:rsidRDefault="00813262">
        <w:pPr>
          <w:pStyle w:val="Zpat"/>
          <w:jc w:val="right"/>
        </w:pPr>
        <w:r>
          <w:rPr>
            <w:noProof/>
            <w:sz w:val="20"/>
          </w:rPr>
          <mc:AlternateContent>
            <mc:Choice Requires="wps">
              <w:drawing>
                <wp:anchor distT="4294967295" distB="4294967295" distL="114300" distR="114300" simplePos="0" relativeHeight="251659264" behindDoc="0" locked="0" layoutInCell="1" allowOverlap="1" wp14:anchorId="3B7643A5" wp14:editId="430DF56C">
                  <wp:simplePos x="0" y="0"/>
                  <wp:positionH relativeFrom="column">
                    <wp:posOffset>-161925</wp:posOffset>
                  </wp:positionH>
                  <wp:positionV relativeFrom="paragraph">
                    <wp:posOffset>-168910</wp:posOffset>
                  </wp:positionV>
                  <wp:extent cx="6058800" cy="0"/>
                  <wp:effectExtent l="0" t="0" r="18415"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75pt,-13.3pt" to="464.3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"/>
              </w:pict>
            </mc:Fallback>
          </mc:AlternateContent>
        </w:r>
        <w:r w:rsidR="00764842">
          <w:t xml:space="preserve">strana </w:t>
        </w:r>
        <w:r w:rsidR="00764842">
          <w:fldChar w:fldCharType="begin"/>
        </w:r>
        <w:r w:rsidR="00764842">
          <w:instrText>PAGE   \* MERGEFORMAT</w:instrText>
        </w:r>
        <w:r w:rsidR="00764842">
          <w:fldChar w:fldCharType="separate"/>
        </w:r>
        <w:r w:rsidR="00076E05">
          <w:rPr>
            <w:noProof/>
          </w:rPr>
          <w:t>1</w:t>
        </w:r>
        <w:r w:rsidR="00764842">
          <w:fldChar w:fldCharType="end"/>
        </w:r>
        <w:r w:rsidR="00764842">
          <w:t xml:space="preserve"> z </w:t>
        </w:r>
        <w:fldSimple w:instr=" NUMPAGES  \* Arabic  \* MERGEFORMAT ">
          <w:r w:rsidR="00076E05">
            <w:rPr>
              <w:noProof/>
            </w:rPr>
            <w:t>11</w:t>
          </w:r>
        </w:fldSimple>
      </w:p>
    </w:sdtContent>
  </w:sdt>
  <w:p w:rsidR="00764842" w:rsidRDefault="0076484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52F1" w:rsidRDefault="007A52F1">
      <w:r>
        <w:separator/>
      </w:r>
    </w:p>
  </w:footnote>
  <w:footnote w:type="continuationSeparator" w:id="0">
    <w:p w:rsidR="007A52F1" w:rsidRDefault="007A52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D675A"/>
    <w:multiLevelType w:val="hybridMultilevel"/>
    <w:tmpl w:val="7C3A464A"/>
    <w:lvl w:ilvl="0" w:tplc="2362D0EE">
      <w:numFmt w:val="bullet"/>
      <w:lvlText w:val="-"/>
      <w:lvlJc w:val="left"/>
      <w:pPr>
        <w:ind w:left="360" w:hanging="360"/>
      </w:pPr>
      <w:rPr>
        <w:rFonts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nsid w:val="066A3880"/>
    <w:multiLevelType w:val="hybridMultilevel"/>
    <w:tmpl w:val="F7FC1808"/>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
    <w:nsid w:val="0A22694A"/>
    <w:multiLevelType w:val="hybridMultilevel"/>
    <w:tmpl w:val="2004B2E4"/>
    <w:lvl w:ilvl="0" w:tplc="04050017">
      <w:start w:val="1"/>
      <w:numFmt w:val="lowerLetter"/>
      <w:lvlText w:val="%1)"/>
      <w:lvlJc w:val="left"/>
      <w:pPr>
        <w:tabs>
          <w:tab w:val="num" w:pos="720"/>
        </w:tabs>
        <w:ind w:left="720" w:hanging="360"/>
      </w:pPr>
    </w:lvl>
    <w:lvl w:ilvl="1" w:tplc="0405000B">
      <w:start w:val="1"/>
      <w:numFmt w:val="bullet"/>
      <w:lvlText w:val=""/>
      <w:lvlJc w:val="left"/>
      <w:pPr>
        <w:tabs>
          <w:tab w:val="num" w:pos="1440"/>
        </w:tabs>
        <w:ind w:left="1440" w:hanging="360"/>
      </w:pPr>
      <w:rPr>
        <w:rFonts w:ascii="Wingdings" w:hAnsi="Wingdings" w:hint="default"/>
      </w:rPr>
    </w:lvl>
    <w:lvl w:ilvl="2" w:tplc="0405001B">
      <w:start w:val="1"/>
      <w:numFmt w:val="lowerRoman"/>
      <w:lvlText w:val="%3."/>
      <w:lvlJc w:val="right"/>
      <w:pPr>
        <w:tabs>
          <w:tab w:val="num" w:pos="2160"/>
        </w:tabs>
        <w:ind w:left="2160" w:hanging="180"/>
      </w:pPr>
    </w:lvl>
    <w:lvl w:ilvl="3" w:tplc="0405000B">
      <w:start w:val="1"/>
      <w:numFmt w:val="bullet"/>
      <w:lvlText w:val=""/>
      <w:lvlJc w:val="left"/>
      <w:pPr>
        <w:ind w:left="2880" w:hanging="360"/>
      </w:pPr>
      <w:rPr>
        <w:rFonts w:ascii="Wingdings" w:hAnsi="Wingdings" w:hint="default"/>
        <w:b/>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5A6392D"/>
    <w:multiLevelType w:val="multilevel"/>
    <w:tmpl w:val="6C74083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
    <w:nsid w:val="1E9B69D2"/>
    <w:multiLevelType w:val="multilevel"/>
    <w:tmpl w:val="583C78F2"/>
    <w:lvl w:ilvl="0">
      <w:start w:val="1"/>
      <w:numFmt w:val="decimal"/>
      <w:suff w:val="space"/>
      <w:lvlText w:val="%1."/>
      <w:lvlJc w:val="left"/>
      <w:pPr>
        <w:ind w:left="15" w:firstLine="2"/>
      </w:pPr>
      <w:rPr>
        <w:rFonts w:hint="default"/>
      </w:rPr>
    </w:lvl>
    <w:lvl w:ilvl="1">
      <w:start w:val="1"/>
      <w:numFmt w:val="decimal"/>
      <w:lvlText w:val="%1.%2."/>
      <w:lvlJc w:val="left"/>
      <w:pPr>
        <w:tabs>
          <w:tab w:val="num" w:pos="550"/>
        </w:tabs>
        <w:ind w:left="550" w:hanging="550"/>
      </w:pPr>
      <w:rPr>
        <w:rFonts w:hint="default"/>
      </w:rPr>
    </w:lvl>
    <w:lvl w:ilvl="2">
      <w:start w:val="1"/>
      <w:numFmt w:val="decimal"/>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5">
    <w:nsid w:val="29D04491"/>
    <w:multiLevelType w:val="hybridMultilevel"/>
    <w:tmpl w:val="63E229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D1A0CBF"/>
    <w:multiLevelType w:val="multilevel"/>
    <w:tmpl w:val="664AC570"/>
    <w:lvl w:ilvl="0">
      <w:start w:val="4"/>
      <w:numFmt w:val="decimal"/>
      <w:lvlText w:val="%1."/>
      <w:lvlJc w:val="left"/>
      <w:pPr>
        <w:ind w:left="360" w:hanging="360"/>
      </w:pPr>
      <w:rPr>
        <w:rFonts w:hint="default"/>
      </w:rPr>
    </w:lvl>
    <w:lvl w:ilvl="1">
      <w:start w:val="1"/>
      <w:numFmt w:val="decimal"/>
      <w:lvlText w:val="%1.%2."/>
      <w:lvlJc w:val="left"/>
      <w:pPr>
        <w:ind w:left="1352" w:hanging="360"/>
      </w:pPr>
      <w:rPr>
        <w:rFonts w:hint="default"/>
      </w:rPr>
    </w:lvl>
    <w:lvl w:ilvl="2">
      <w:start w:val="1"/>
      <w:numFmt w:val="decimal"/>
      <w:lvlText w:val="%1.%2.%3."/>
      <w:lvlJc w:val="left"/>
      <w:pPr>
        <w:ind w:left="2704" w:hanging="720"/>
      </w:pPr>
      <w:rPr>
        <w:rFonts w:hint="default"/>
      </w:rPr>
    </w:lvl>
    <w:lvl w:ilvl="3">
      <w:start w:val="1"/>
      <w:numFmt w:val="decimal"/>
      <w:lvlText w:val="%1.%2.%3.%4."/>
      <w:lvlJc w:val="left"/>
      <w:pPr>
        <w:ind w:left="3696" w:hanging="72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040" w:hanging="108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384" w:hanging="1440"/>
      </w:pPr>
      <w:rPr>
        <w:rFonts w:hint="default"/>
      </w:rPr>
    </w:lvl>
    <w:lvl w:ilvl="8">
      <w:start w:val="1"/>
      <w:numFmt w:val="decimal"/>
      <w:lvlText w:val="%1.%2.%3.%4.%5.%6.%7.%8.%9."/>
      <w:lvlJc w:val="left"/>
      <w:pPr>
        <w:ind w:left="9736" w:hanging="1800"/>
      </w:pPr>
      <w:rPr>
        <w:rFonts w:hint="default"/>
      </w:rPr>
    </w:lvl>
  </w:abstractNum>
  <w:abstractNum w:abstractNumId="7">
    <w:nsid w:val="34A2757D"/>
    <w:multiLevelType w:val="hybridMultilevel"/>
    <w:tmpl w:val="2A4E39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44FF273D"/>
    <w:multiLevelType w:val="hybridMultilevel"/>
    <w:tmpl w:val="2CF8A2E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FC17500"/>
    <w:multiLevelType w:val="hybridMultilevel"/>
    <w:tmpl w:val="9590509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nsid w:val="52177570"/>
    <w:multiLevelType w:val="multilevel"/>
    <w:tmpl w:val="1D9AF138"/>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lowerLetter"/>
      <w:lvlText w:val="%3)"/>
      <w:lvlJc w:val="left"/>
      <w:pPr>
        <w:tabs>
          <w:tab w:val="num" w:pos="1364"/>
        </w:tabs>
        <w:ind w:left="1134" w:hanging="850"/>
      </w:pPr>
      <w:rPr>
        <w:rFonts w:hint="default"/>
        <w:b w:val="0"/>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3">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4">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5">
    <w:nsid w:val="5AA365A8"/>
    <w:multiLevelType w:val="multilevel"/>
    <w:tmpl w:val="47747D30"/>
    <w:lvl w:ilvl="0">
      <w:start w:val="1"/>
      <w:numFmt w:val="lowerLetter"/>
      <w:lvlText w:val="%1)"/>
      <w:lvlJc w:val="left"/>
      <w:pPr>
        <w:tabs>
          <w:tab w:val="num" w:pos="720"/>
        </w:tabs>
        <w:ind w:left="720" w:hanging="360"/>
      </w:pPr>
      <w:rPr>
        <w:rFonts w:hint="default"/>
      </w:rPr>
    </w:lvl>
    <w:lvl w:ilvl="1">
      <w:start w:val="1"/>
      <w:numFmt w:val="bullet"/>
      <w:lvlRestart w:val="0"/>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6">
    <w:nsid w:val="60F14528"/>
    <w:multiLevelType w:val="hybridMultilevel"/>
    <w:tmpl w:val="F024356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1444ABC"/>
    <w:multiLevelType w:val="hybridMultilevel"/>
    <w:tmpl w:val="EDC4307C"/>
    <w:lvl w:ilvl="0" w:tplc="04050017">
      <w:start w:val="1"/>
      <w:numFmt w:val="lowerLetter"/>
      <w:lvlText w:val="%1)"/>
      <w:lvlJc w:val="left"/>
      <w:pPr>
        <w:tabs>
          <w:tab w:val="num" w:pos="720"/>
        </w:tabs>
        <w:ind w:left="720" w:hanging="360"/>
      </w:pPr>
    </w:lvl>
    <w:lvl w:ilvl="1" w:tplc="0405000B">
      <w:start w:val="1"/>
      <w:numFmt w:val="bullet"/>
      <w:lvlText w:val=""/>
      <w:lvlJc w:val="left"/>
      <w:pPr>
        <w:tabs>
          <w:tab w:val="num" w:pos="1440"/>
        </w:tabs>
        <w:ind w:left="1440" w:hanging="360"/>
      </w:pPr>
      <w:rPr>
        <w:rFonts w:ascii="Wingdings" w:hAnsi="Wingdings" w:hint="default"/>
      </w:rPr>
    </w:lvl>
    <w:lvl w:ilvl="2" w:tplc="0405001B">
      <w:start w:val="1"/>
      <w:numFmt w:val="lowerRoman"/>
      <w:lvlText w:val="%3."/>
      <w:lvlJc w:val="right"/>
      <w:pPr>
        <w:tabs>
          <w:tab w:val="num" w:pos="2160"/>
        </w:tabs>
        <w:ind w:left="2160" w:hanging="180"/>
      </w:pPr>
    </w:lvl>
    <w:lvl w:ilvl="3" w:tplc="4B72DFCE">
      <w:numFmt w:val="bullet"/>
      <w:lvlText w:val="-"/>
      <w:lvlJc w:val="left"/>
      <w:pPr>
        <w:ind w:left="2880" w:hanging="360"/>
      </w:pPr>
      <w:rPr>
        <w:rFonts w:ascii="Arial" w:eastAsia="Times New Roman" w:hAnsi="Arial" w:cs="Arial" w:hint="default"/>
        <w:b/>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6504202F"/>
    <w:multiLevelType w:val="multilevel"/>
    <w:tmpl w:val="E5CA10F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222"/>
        </w:tabs>
        <w:ind w:left="992"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9">
    <w:nsid w:val="65442476"/>
    <w:multiLevelType w:val="multilevel"/>
    <w:tmpl w:val="DD22F710"/>
    <w:lvl w:ilvl="0">
      <w:start w:val="1"/>
      <w:numFmt w:val="lowerLetter"/>
      <w:lvlText w:val="%1)"/>
      <w:lvlJc w:val="left"/>
      <w:pPr>
        <w:tabs>
          <w:tab w:val="num" w:pos="720"/>
        </w:tabs>
        <w:ind w:left="720" w:hanging="360"/>
      </w:pPr>
      <w:rPr>
        <w:rFonts w:hint="default"/>
      </w:rPr>
    </w:lvl>
    <w:lvl w:ilvl="1">
      <w:start w:val="1"/>
      <w:numFmt w:val="bullet"/>
      <w:lvlRestart w:val="0"/>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0">
    <w:nsid w:val="6A3D772F"/>
    <w:multiLevelType w:val="hybridMultilevel"/>
    <w:tmpl w:val="1B70F6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A435C11"/>
    <w:multiLevelType w:val="hybridMultilevel"/>
    <w:tmpl w:val="7EE8EC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BFD1106"/>
    <w:multiLevelType w:val="multilevel"/>
    <w:tmpl w:val="90F0BE8A"/>
    <w:lvl w:ilvl="0">
      <w:start w:val="2"/>
      <w:numFmt w:val="decimal"/>
      <w:lvlText w:val="%1."/>
      <w:lvlJc w:val="left"/>
      <w:pPr>
        <w:ind w:left="495" w:hanging="495"/>
      </w:pPr>
      <w:rPr>
        <w:rFonts w:hint="default"/>
      </w:rPr>
    </w:lvl>
    <w:lvl w:ilvl="1">
      <w:start w:val="2"/>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3">
    <w:nsid w:val="706240C8"/>
    <w:multiLevelType w:val="hybridMultilevel"/>
    <w:tmpl w:val="0944F7F4"/>
    <w:lvl w:ilvl="0" w:tplc="2362D0EE">
      <w:numFmt w:val="bullet"/>
      <w:lvlText w:val="-"/>
      <w:lvlJc w:val="left"/>
      <w:pPr>
        <w:ind w:left="360" w:hanging="360"/>
      </w:pPr>
      <w:rPr>
        <w:rFonts w:hint="default"/>
      </w:rPr>
    </w:lvl>
    <w:lvl w:ilvl="1" w:tplc="04050001">
      <w:start w:val="1"/>
      <w:numFmt w:val="bullet"/>
      <w:lvlText w:val=""/>
      <w:lvlJc w:val="left"/>
      <w:pPr>
        <w:ind w:left="1080" w:hanging="360"/>
      </w:pPr>
      <w:rPr>
        <w:rFonts w:ascii="Symbol" w:hAnsi="Symbol"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nsid w:val="71F51A26"/>
    <w:multiLevelType w:val="multilevel"/>
    <w:tmpl w:val="963E34A4"/>
    <w:lvl w:ilvl="0">
      <w:start w:val="1"/>
      <w:numFmt w:val="lowerLetter"/>
      <w:lvlText w:val="%1)"/>
      <w:lvlJc w:val="left"/>
      <w:pPr>
        <w:tabs>
          <w:tab w:val="num" w:pos="720"/>
        </w:tabs>
        <w:ind w:left="720" w:hanging="360"/>
      </w:pPr>
      <w:rPr>
        <w:rFonts w:hint="default"/>
      </w:rPr>
    </w:lvl>
    <w:lvl w:ilvl="1">
      <w:start w:val="1"/>
      <w:numFmt w:val="bullet"/>
      <w:lvlRestart w:val="0"/>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5">
    <w:nsid w:val="75C850B2"/>
    <w:multiLevelType w:val="hybridMultilevel"/>
    <w:tmpl w:val="1E7A9E5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nsid w:val="76695C70"/>
    <w:multiLevelType w:val="multilevel"/>
    <w:tmpl w:val="239A1772"/>
    <w:lvl w:ilvl="0">
      <w:start w:val="1"/>
      <w:numFmt w:val="lowerLetter"/>
      <w:lvlText w:val="%1)"/>
      <w:lvlJc w:val="left"/>
      <w:pPr>
        <w:tabs>
          <w:tab w:val="num" w:pos="720"/>
        </w:tabs>
        <w:ind w:left="720" w:hanging="360"/>
      </w:pPr>
      <w:rPr>
        <w:rFonts w:hint="default"/>
      </w:rPr>
    </w:lvl>
    <w:lvl w:ilvl="1">
      <w:start w:val="1"/>
      <w:numFmt w:val="bullet"/>
      <w:lvlRestart w:val="0"/>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7">
    <w:nsid w:val="7A927356"/>
    <w:multiLevelType w:val="multilevel"/>
    <w:tmpl w:val="F71224AE"/>
    <w:lvl w:ilvl="0">
      <w:start w:val="1"/>
      <w:numFmt w:val="lowerLetter"/>
      <w:lvlText w:val="%1)"/>
      <w:lvlJc w:val="left"/>
      <w:pPr>
        <w:tabs>
          <w:tab w:val="num" w:pos="720"/>
        </w:tabs>
        <w:ind w:left="720" w:hanging="360"/>
      </w:pPr>
      <w:rPr>
        <w:rFonts w:hint="default"/>
      </w:rPr>
    </w:lvl>
    <w:lvl w:ilvl="1">
      <w:start w:val="1"/>
      <w:numFmt w:val="bullet"/>
      <w:lvlRestart w:val="0"/>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8">
    <w:nsid w:val="7E031FAB"/>
    <w:multiLevelType w:val="hybridMultilevel"/>
    <w:tmpl w:val="CDF601DE"/>
    <w:lvl w:ilvl="0" w:tplc="AED2629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9">
    <w:nsid w:val="7E072EAC"/>
    <w:multiLevelType w:val="hybridMultilevel"/>
    <w:tmpl w:val="D18EAEE6"/>
    <w:lvl w:ilvl="0" w:tplc="A8A6631E">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E3F00AD"/>
    <w:multiLevelType w:val="multilevel"/>
    <w:tmpl w:val="5286412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4"/>
  </w:num>
  <w:num w:numId="3">
    <w:abstractNumId w:val="18"/>
  </w:num>
  <w:num w:numId="4">
    <w:abstractNumId w:val="4"/>
  </w:num>
  <w:num w:numId="5">
    <w:abstractNumId w:val="13"/>
  </w:num>
  <w:num w:numId="6">
    <w:abstractNumId w:va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6"/>
  </w:num>
  <w:num w:numId="10">
    <w:abstractNumId w:val="0"/>
  </w:num>
  <w:num w:numId="11">
    <w:abstractNumId w:val="30"/>
  </w:num>
  <w:num w:numId="12">
    <w:abstractNumId w:val="23"/>
  </w:num>
  <w:num w:numId="13">
    <w:abstractNumId w:val="29"/>
  </w:num>
  <w:num w:numId="14">
    <w:abstractNumId w:val="27"/>
  </w:num>
  <w:num w:numId="15">
    <w:abstractNumId w:val="24"/>
  </w:num>
  <w:num w:numId="16">
    <w:abstractNumId w:val="19"/>
  </w:num>
  <w:num w:numId="17">
    <w:abstractNumId w:val="12"/>
  </w:num>
  <w:num w:numId="18">
    <w:abstractNumId w:val="18"/>
  </w:num>
  <w:num w:numId="19">
    <w:abstractNumId w:val="26"/>
  </w:num>
  <w:num w:numId="20">
    <w:abstractNumId w:val="18"/>
  </w:num>
  <w:num w:numId="21">
    <w:abstractNumId w:val="18"/>
  </w:num>
  <w:num w:numId="22">
    <w:abstractNumId w:val="18"/>
  </w:num>
  <w:num w:numId="23">
    <w:abstractNumId w:val="17"/>
  </w:num>
  <w:num w:numId="24">
    <w:abstractNumId w:val="3"/>
  </w:num>
  <w:num w:numId="25">
    <w:abstractNumId w:val="18"/>
  </w:num>
  <w:num w:numId="26">
    <w:abstractNumId w:val="18"/>
  </w:num>
  <w:num w:numId="27">
    <w:abstractNumId w:val="18"/>
  </w:num>
  <w:num w:numId="28">
    <w:abstractNumId w:val="10"/>
  </w:num>
  <w:num w:numId="29">
    <w:abstractNumId w:val="18"/>
  </w:num>
  <w:num w:numId="30">
    <w:abstractNumId w:val="18"/>
  </w:num>
  <w:num w:numId="31">
    <w:abstractNumId w:val="18"/>
  </w:num>
  <w:num w:numId="32">
    <w:abstractNumId w:val="18"/>
  </w:num>
  <w:num w:numId="33">
    <w:abstractNumId w:val="15"/>
  </w:num>
  <w:num w:numId="34">
    <w:abstractNumId w:val="7"/>
  </w:num>
  <w:num w:numId="35">
    <w:abstractNumId w:val="28"/>
  </w:num>
  <w:num w:numId="36">
    <w:abstractNumId w:val="25"/>
  </w:num>
  <w:num w:numId="37">
    <w:abstractNumId w:val="22"/>
  </w:num>
  <w:num w:numId="38">
    <w:abstractNumId w:val="5"/>
  </w:num>
  <w:num w:numId="39">
    <w:abstractNumId w:val="6"/>
  </w:num>
  <w:num w:numId="40">
    <w:abstractNumId w:val="11"/>
  </w:num>
  <w:num w:numId="41">
    <w:abstractNumId w:val="20"/>
  </w:num>
  <w:num w:numId="42">
    <w:abstractNumId w:val="21"/>
  </w:num>
  <w:num w:numId="43">
    <w:abstractNumId w:val="2"/>
  </w:num>
  <w:num w:numId="44">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385B"/>
    <w:rsid w:val="00003963"/>
    <w:rsid w:val="00007CE1"/>
    <w:rsid w:val="000112D3"/>
    <w:rsid w:val="000319EF"/>
    <w:rsid w:val="0003320C"/>
    <w:rsid w:val="00042229"/>
    <w:rsid w:val="000439EC"/>
    <w:rsid w:val="00053570"/>
    <w:rsid w:val="000619AF"/>
    <w:rsid w:val="00064076"/>
    <w:rsid w:val="00064115"/>
    <w:rsid w:val="00070FF1"/>
    <w:rsid w:val="00070FFC"/>
    <w:rsid w:val="000718DE"/>
    <w:rsid w:val="00071B04"/>
    <w:rsid w:val="000723C6"/>
    <w:rsid w:val="000730E0"/>
    <w:rsid w:val="00074602"/>
    <w:rsid w:val="00075F6E"/>
    <w:rsid w:val="00076E05"/>
    <w:rsid w:val="00082C2F"/>
    <w:rsid w:val="00084721"/>
    <w:rsid w:val="00091F6C"/>
    <w:rsid w:val="00096E1D"/>
    <w:rsid w:val="0009761D"/>
    <w:rsid w:val="000A0DAA"/>
    <w:rsid w:val="000A7F59"/>
    <w:rsid w:val="000A7FAF"/>
    <w:rsid w:val="000B021F"/>
    <w:rsid w:val="000B1906"/>
    <w:rsid w:val="000B4B16"/>
    <w:rsid w:val="000C3064"/>
    <w:rsid w:val="000D19D8"/>
    <w:rsid w:val="000D5A72"/>
    <w:rsid w:val="000D67E0"/>
    <w:rsid w:val="000D7139"/>
    <w:rsid w:val="000E3671"/>
    <w:rsid w:val="000E57F8"/>
    <w:rsid w:val="000E621C"/>
    <w:rsid w:val="000E729B"/>
    <w:rsid w:val="000F1782"/>
    <w:rsid w:val="000F42B0"/>
    <w:rsid w:val="00112742"/>
    <w:rsid w:val="00117E32"/>
    <w:rsid w:val="0012140A"/>
    <w:rsid w:val="00131F21"/>
    <w:rsid w:val="00133126"/>
    <w:rsid w:val="001332BB"/>
    <w:rsid w:val="00151B6F"/>
    <w:rsid w:val="0015782C"/>
    <w:rsid w:val="00187FF4"/>
    <w:rsid w:val="001904BD"/>
    <w:rsid w:val="00195AE8"/>
    <w:rsid w:val="001A0FBC"/>
    <w:rsid w:val="001A138A"/>
    <w:rsid w:val="001A45E3"/>
    <w:rsid w:val="001A6613"/>
    <w:rsid w:val="001B1A97"/>
    <w:rsid w:val="001B1FEC"/>
    <w:rsid w:val="001B349F"/>
    <w:rsid w:val="001B45CC"/>
    <w:rsid w:val="001C376F"/>
    <w:rsid w:val="001C5F7B"/>
    <w:rsid w:val="001C67B2"/>
    <w:rsid w:val="001D3CC9"/>
    <w:rsid w:val="001D59CD"/>
    <w:rsid w:val="001D5B3C"/>
    <w:rsid w:val="001D5FCD"/>
    <w:rsid w:val="001E2653"/>
    <w:rsid w:val="001E434F"/>
    <w:rsid w:val="001F294B"/>
    <w:rsid w:val="001F32CA"/>
    <w:rsid w:val="001F5A97"/>
    <w:rsid w:val="001F5B54"/>
    <w:rsid w:val="00200D10"/>
    <w:rsid w:val="00205625"/>
    <w:rsid w:val="002063DC"/>
    <w:rsid w:val="00206D1C"/>
    <w:rsid w:val="00207C57"/>
    <w:rsid w:val="002132B6"/>
    <w:rsid w:val="00213465"/>
    <w:rsid w:val="002140D4"/>
    <w:rsid w:val="00215599"/>
    <w:rsid w:val="0021642E"/>
    <w:rsid w:val="00221B3F"/>
    <w:rsid w:val="002222D7"/>
    <w:rsid w:val="00223046"/>
    <w:rsid w:val="00224BCF"/>
    <w:rsid w:val="00225234"/>
    <w:rsid w:val="00226E83"/>
    <w:rsid w:val="002305B2"/>
    <w:rsid w:val="00231D7B"/>
    <w:rsid w:val="00231ED7"/>
    <w:rsid w:val="002339F4"/>
    <w:rsid w:val="00234127"/>
    <w:rsid w:val="0023700B"/>
    <w:rsid w:val="00240687"/>
    <w:rsid w:val="0024344B"/>
    <w:rsid w:val="0025212D"/>
    <w:rsid w:val="00252472"/>
    <w:rsid w:val="0025498C"/>
    <w:rsid w:val="002641A3"/>
    <w:rsid w:val="00271A4C"/>
    <w:rsid w:val="002772C6"/>
    <w:rsid w:val="002810CE"/>
    <w:rsid w:val="002813F9"/>
    <w:rsid w:val="00282537"/>
    <w:rsid w:val="002866C3"/>
    <w:rsid w:val="00287681"/>
    <w:rsid w:val="002928D9"/>
    <w:rsid w:val="002A1D2E"/>
    <w:rsid w:val="002A4EB3"/>
    <w:rsid w:val="002B79F2"/>
    <w:rsid w:val="002B7FB8"/>
    <w:rsid w:val="002C09C3"/>
    <w:rsid w:val="002C1531"/>
    <w:rsid w:val="002C5C63"/>
    <w:rsid w:val="002D7F36"/>
    <w:rsid w:val="002F50E4"/>
    <w:rsid w:val="00306022"/>
    <w:rsid w:val="003156E0"/>
    <w:rsid w:val="00316209"/>
    <w:rsid w:val="00316D5A"/>
    <w:rsid w:val="003252EE"/>
    <w:rsid w:val="003307F8"/>
    <w:rsid w:val="003322E0"/>
    <w:rsid w:val="00336DFD"/>
    <w:rsid w:val="00337CC1"/>
    <w:rsid w:val="003438BD"/>
    <w:rsid w:val="0034491C"/>
    <w:rsid w:val="00345ADB"/>
    <w:rsid w:val="00345AE9"/>
    <w:rsid w:val="00350540"/>
    <w:rsid w:val="00351B69"/>
    <w:rsid w:val="00353261"/>
    <w:rsid w:val="00353F8D"/>
    <w:rsid w:val="0035626F"/>
    <w:rsid w:val="00356704"/>
    <w:rsid w:val="00360389"/>
    <w:rsid w:val="00360D23"/>
    <w:rsid w:val="00363594"/>
    <w:rsid w:val="003644ED"/>
    <w:rsid w:val="00365EAA"/>
    <w:rsid w:val="0037145B"/>
    <w:rsid w:val="00373A23"/>
    <w:rsid w:val="003868B8"/>
    <w:rsid w:val="003874A9"/>
    <w:rsid w:val="00390346"/>
    <w:rsid w:val="00393734"/>
    <w:rsid w:val="003A6C1E"/>
    <w:rsid w:val="003B26C8"/>
    <w:rsid w:val="003B4418"/>
    <w:rsid w:val="003C2989"/>
    <w:rsid w:val="003D0034"/>
    <w:rsid w:val="003D219A"/>
    <w:rsid w:val="003D4FC5"/>
    <w:rsid w:val="003D74BC"/>
    <w:rsid w:val="003D76CC"/>
    <w:rsid w:val="003E0EA2"/>
    <w:rsid w:val="003E28C8"/>
    <w:rsid w:val="003E61E4"/>
    <w:rsid w:val="003F40C2"/>
    <w:rsid w:val="00400555"/>
    <w:rsid w:val="00402173"/>
    <w:rsid w:val="004066F5"/>
    <w:rsid w:val="00407F83"/>
    <w:rsid w:val="004131A1"/>
    <w:rsid w:val="004169B4"/>
    <w:rsid w:val="004175CE"/>
    <w:rsid w:val="00424F9F"/>
    <w:rsid w:val="00426D8D"/>
    <w:rsid w:val="004311A4"/>
    <w:rsid w:val="00431A7A"/>
    <w:rsid w:val="00433BD2"/>
    <w:rsid w:val="00436512"/>
    <w:rsid w:val="00445C18"/>
    <w:rsid w:val="00447F7F"/>
    <w:rsid w:val="00450A13"/>
    <w:rsid w:val="00452526"/>
    <w:rsid w:val="004526A8"/>
    <w:rsid w:val="004536B8"/>
    <w:rsid w:val="00456538"/>
    <w:rsid w:val="00457456"/>
    <w:rsid w:val="00460184"/>
    <w:rsid w:val="00460E04"/>
    <w:rsid w:val="00473B0D"/>
    <w:rsid w:val="00481B9F"/>
    <w:rsid w:val="00497EA2"/>
    <w:rsid w:val="004A6001"/>
    <w:rsid w:val="004B0A61"/>
    <w:rsid w:val="004B1962"/>
    <w:rsid w:val="004B4BC9"/>
    <w:rsid w:val="004C0A45"/>
    <w:rsid w:val="004C1BAB"/>
    <w:rsid w:val="004C1F21"/>
    <w:rsid w:val="004C4B8F"/>
    <w:rsid w:val="004C5312"/>
    <w:rsid w:val="004C7426"/>
    <w:rsid w:val="004C7E07"/>
    <w:rsid w:val="004D07E2"/>
    <w:rsid w:val="004D0C82"/>
    <w:rsid w:val="004D1A48"/>
    <w:rsid w:val="004E2830"/>
    <w:rsid w:val="004E5BE6"/>
    <w:rsid w:val="004E65D5"/>
    <w:rsid w:val="004E6F6E"/>
    <w:rsid w:val="004F039E"/>
    <w:rsid w:val="004F05DD"/>
    <w:rsid w:val="004F2925"/>
    <w:rsid w:val="004F5000"/>
    <w:rsid w:val="004F6E1C"/>
    <w:rsid w:val="005024A3"/>
    <w:rsid w:val="00504F23"/>
    <w:rsid w:val="00506720"/>
    <w:rsid w:val="00510DF3"/>
    <w:rsid w:val="00512BEF"/>
    <w:rsid w:val="00514D21"/>
    <w:rsid w:val="00535E22"/>
    <w:rsid w:val="005361C0"/>
    <w:rsid w:val="00537058"/>
    <w:rsid w:val="005400C6"/>
    <w:rsid w:val="00541E5F"/>
    <w:rsid w:val="00542C5D"/>
    <w:rsid w:val="00552884"/>
    <w:rsid w:val="00552A23"/>
    <w:rsid w:val="00554395"/>
    <w:rsid w:val="0055463F"/>
    <w:rsid w:val="00560103"/>
    <w:rsid w:val="005614CA"/>
    <w:rsid w:val="00566EC5"/>
    <w:rsid w:val="005674C0"/>
    <w:rsid w:val="00567909"/>
    <w:rsid w:val="005710AD"/>
    <w:rsid w:val="00573B40"/>
    <w:rsid w:val="005775C8"/>
    <w:rsid w:val="0058220E"/>
    <w:rsid w:val="00582D13"/>
    <w:rsid w:val="00582FE3"/>
    <w:rsid w:val="00584106"/>
    <w:rsid w:val="00584FDF"/>
    <w:rsid w:val="005859D4"/>
    <w:rsid w:val="00592992"/>
    <w:rsid w:val="005A1A38"/>
    <w:rsid w:val="005B34A5"/>
    <w:rsid w:val="005C01F8"/>
    <w:rsid w:val="005C1B17"/>
    <w:rsid w:val="005C2C2A"/>
    <w:rsid w:val="005D0CE1"/>
    <w:rsid w:val="005D7BDB"/>
    <w:rsid w:val="005E2FF1"/>
    <w:rsid w:val="005E38B0"/>
    <w:rsid w:val="005E6515"/>
    <w:rsid w:val="005E6DB9"/>
    <w:rsid w:val="005F45F4"/>
    <w:rsid w:val="005F5AC4"/>
    <w:rsid w:val="006014D0"/>
    <w:rsid w:val="00603E3C"/>
    <w:rsid w:val="006062F6"/>
    <w:rsid w:val="00613808"/>
    <w:rsid w:val="006150CF"/>
    <w:rsid w:val="006156A0"/>
    <w:rsid w:val="0061712A"/>
    <w:rsid w:val="00621701"/>
    <w:rsid w:val="00621808"/>
    <w:rsid w:val="00630BF0"/>
    <w:rsid w:val="00631673"/>
    <w:rsid w:val="00631FDE"/>
    <w:rsid w:val="00635D66"/>
    <w:rsid w:val="00643D14"/>
    <w:rsid w:val="006468BE"/>
    <w:rsid w:val="00651906"/>
    <w:rsid w:val="006545F4"/>
    <w:rsid w:val="00655586"/>
    <w:rsid w:val="006560E1"/>
    <w:rsid w:val="00656D03"/>
    <w:rsid w:val="006602D4"/>
    <w:rsid w:val="00664878"/>
    <w:rsid w:val="00665102"/>
    <w:rsid w:val="00667E84"/>
    <w:rsid w:val="00670235"/>
    <w:rsid w:val="00674B6F"/>
    <w:rsid w:val="00675B48"/>
    <w:rsid w:val="00685111"/>
    <w:rsid w:val="00686FA7"/>
    <w:rsid w:val="00695670"/>
    <w:rsid w:val="00695A44"/>
    <w:rsid w:val="00697D77"/>
    <w:rsid w:val="006A4B9E"/>
    <w:rsid w:val="006A4C5B"/>
    <w:rsid w:val="006C14B6"/>
    <w:rsid w:val="006C271D"/>
    <w:rsid w:val="006D0A7D"/>
    <w:rsid w:val="006D0B1C"/>
    <w:rsid w:val="006D1B0E"/>
    <w:rsid w:val="006D3250"/>
    <w:rsid w:val="006D39F3"/>
    <w:rsid w:val="006D69A8"/>
    <w:rsid w:val="006E09CD"/>
    <w:rsid w:val="006E185A"/>
    <w:rsid w:val="006E29B4"/>
    <w:rsid w:val="006E561E"/>
    <w:rsid w:val="006F3367"/>
    <w:rsid w:val="006F47BB"/>
    <w:rsid w:val="006F64C9"/>
    <w:rsid w:val="006F7350"/>
    <w:rsid w:val="0070780B"/>
    <w:rsid w:val="00707C1C"/>
    <w:rsid w:val="007248B1"/>
    <w:rsid w:val="00726AD9"/>
    <w:rsid w:val="00736D60"/>
    <w:rsid w:val="007504E0"/>
    <w:rsid w:val="00754727"/>
    <w:rsid w:val="00757D21"/>
    <w:rsid w:val="00761152"/>
    <w:rsid w:val="0076400C"/>
    <w:rsid w:val="00764842"/>
    <w:rsid w:val="0076580D"/>
    <w:rsid w:val="00783667"/>
    <w:rsid w:val="00785C89"/>
    <w:rsid w:val="0079551C"/>
    <w:rsid w:val="00796DF6"/>
    <w:rsid w:val="007A52F1"/>
    <w:rsid w:val="007A5A10"/>
    <w:rsid w:val="007A67AE"/>
    <w:rsid w:val="007B1C0B"/>
    <w:rsid w:val="007B1F74"/>
    <w:rsid w:val="007B2B05"/>
    <w:rsid w:val="007C173A"/>
    <w:rsid w:val="007C1847"/>
    <w:rsid w:val="007C7B6F"/>
    <w:rsid w:val="007D11BD"/>
    <w:rsid w:val="007D3AC8"/>
    <w:rsid w:val="007D6EC6"/>
    <w:rsid w:val="007E3ABA"/>
    <w:rsid w:val="007E4021"/>
    <w:rsid w:val="007E4568"/>
    <w:rsid w:val="007F0259"/>
    <w:rsid w:val="007F3495"/>
    <w:rsid w:val="007F389D"/>
    <w:rsid w:val="007F7138"/>
    <w:rsid w:val="00802797"/>
    <w:rsid w:val="0080455F"/>
    <w:rsid w:val="00813262"/>
    <w:rsid w:val="0081773A"/>
    <w:rsid w:val="0081787A"/>
    <w:rsid w:val="00825532"/>
    <w:rsid w:val="008265AF"/>
    <w:rsid w:val="00827002"/>
    <w:rsid w:val="008309D6"/>
    <w:rsid w:val="00831601"/>
    <w:rsid w:val="00836612"/>
    <w:rsid w:val="00837A1D"/>
    <w:rsid w:val="00841A84"/>
    <w:rsid w:val="00847658"/>
    <w:rsid w:val="00847FD0"/>
    <w:rsid w:val="00853849"/>
    <w:rsid w:val="00854990"/>
    <w:rsid w:val="00856E03"/>
    <w:rsid w:val="00857049"/>
    <w:rsid w:val="008664CF"/>
    <w:rsid w:val="00866889"/>
    <w:rsid w:val="008733AE"/>
    <w:rsid w:val="00875408"/>
    <w:rsid w:val="00884105"/>
    <w:rsid w:val="00885F20"/>
    <w:rsid w:val="00886CE6"/>
    <w:rsid w:val="00887C8F"/>
    <w:rsid w:val="00891187"/>
    <w:rsid w:val="008937A9"/>
    <w:rsid w:val="00893C21"/>
    <w:rsid w:val="008A4A1D"/>
    <w:rsid w:val="008B0634"/>
    <w:rsid w:val="008B0661"/>
    <w:rsid w:val="008B32B8"/>
    <w:rsid w:val="008B34A2"/>
    <w:rsid w:val="008C4CA4"/>
    <w:rsid w:val="008D43F8"/>
    <w:rsid w:val="008E0BE6"/>
    <w:rsid w:val="008E349F"/>
    <w:rsid w:val="008E6FC8"/>
    <w:rsid w:val="008F283A"/>
    <w:rsid w:val="008F5936"/>
    <w:rsid w:val="00900A37"/>
    <w:rsid w:val="0090350E"/>
    <w:rsid w:val="0090594F"/>
    <w:rsid w:val="00906241"/>
    <w:rsid w:val="00907E97"/>
    <w:rsid w:val="00910C0F"/>
    <w:rsid w:val="00910E0D"/>
    <w:rsid w:val="00912F78"/>
    <w:rsid w:val="009133D0"/>
    <w:rsid w:val="00914E02"/>
    <w:rsid w:val="00916177"/>
    <w:rsid w:val="009170E3"/>
    <w:rsid w:val="0092603E"/>
    <w:rsid w:val="009344C1"/>
    <w:rsid w:val="00934D0A"/>
    <w:rsid w:val="00941B0D"/>
    <w:rsid w:val="00943591"/>
    <w:rsid w:val="00951C56"/>
    <w:rsid w:val="00956330"/>
    <w:rsid w:val="00962B62"/>
    <w:rsid w:val="00963868"/>
    <w:rsid w:val="00966106"/>
    <w:rsid w:val="00967D14"/>
    <w:rsid w:val="009808CE"/>
    <w:rsid w:val="00984EC2"/>
    <w:rsid w:val="00985512"/>
    <w:rsid w:val="00985826"/>
    <w:rsid w:val="00990D92"/>
    <w:rsid w:val="009939C0"/>
    <w:rsid w:val="00994776"/>
    <w:rsid w:val="0099606E"/>
    <w:rsid w:val="009A419B"/>
    <w:rsid w:val="009A4B72"/>
    <w:rsid w:val="009A5137"/>
    <w:rsid w:val="009B4B18"/>
    <w:rsid w:val="009B5EE3"/>
    <w:rsid w:val="009C3513"/>
    <w:rsid w:val="009C390C"/>
    <w:rsid w:val="009D153C"/>
    <w:rsid w:val="009D1989"/>
    <w:rsid w:val="009D3BBF"/>
    <w:rsid w:val="009D3D8B"/>
    <w:rsid w:val="009E343C"/>
    <w:rsid w:val="009E3611"/>
    <w:rsid w:val="009E50E9"/>
    <w:rsid w:val="009E5CF2"/>
    <w:rsid w:val="009F2EED"/>
    <w:rsid w:val="009F6EE3"/>
    <w:rsid w:val="00A11D22"/>
    <w:rsid w:val="00A12DC2"/>
    <w:rsid w:val="00A15DF6"/>
    <w:rsid w:val="00A21F4F"/>
    <w:rsid w:val="00A223D7"/>
    <w:rsid w:val="00A23C08"/>
    <w:rsid w:val="00A24048"/>
    <w:rsid w:val="00A3685D"/>
    <w:rsid w:val="00A36A84"/>
    <w:rsid w:val="00A413CC"/>
    <w:rsid w:val="00A43111"/>
    <w:rsid w:val="00A46120"/>
    <w:rsid w:val="00A52403"/>
    <w:rsid w:val="00A543AB"/>
    <w:rsid w:val="00A55C18"/>
    <w:rsid w:val="00A6369A"/>
    <w:rsid w:val="00A64169"/>
    <w:rsid w:val="00A66838"/>
    <w:rsid w:val="00A679E3"/>
    <w:rsid w:val="00A67F60"/>
    <w:rsid w:val="00A72892"/>
    <w:rsid w:val="00A750C8"/>
    <w:rsid w:val="00A76CEE"/>
    <w:rsid w:val="00A94CC1"/>
    <w:rsid w:val="00A962B2"/>
    <w:rsid w:val="00A97002"/>
    <w:rsid w:val="00A97B67"/>
    <w:rsid w:val="00AA1796"/>
    <w:rsid w:val="00AA2DC2"/>
    <w:rsid w:val="00AA517D"/>
    <w:rsid w:val="00AA608F"/>
    <w:rsid w:val="00AA6191"/>
    <w:rsid w:val="00AA7AB5"/>
    <w:rsid w:val="00AB1CD2"/>
    <w:rsid w:val="00AC27CC"/>
    <w:rsid w:val="00AC4B33"/>
    <w:rsid w:val="00AC5591"/>
    <w:rsid w:val="00AD1383"/>
    <w:rsid w:val="00AD153F"/>
    <w:rsid w:val="00AD314B"/>
    <w:rsid w:val="00AE4859"/>
    <w:rsid w:val="00AF0712"/>
    <w:rsid w:val="00AF17C9"/>
    <w:rsid w:val="00AF26B7"/>
    <w:rsid w:val="00AF296F"/>
    <w:rsid w:val="00AF37EF"/>
    <w:rsid w:val="00AF44B0"/>
    <w:rsid w:val="00AF6184"/>
    <w:rsid w:val="00AF62F0"/>
    <w:rsid w:val="00AF6B57"/>
    <w:rsid w:val="00AF6E96"/>
    <w:rsid w:val="00B03C45"/>
    <w:rsid w:val="00B051DB"/>
    <w:rsid w:val="00B07963"/>
    <w:rsid w:val="00B07C01"/>
    <w:rsid w:val="00B14786"/>
    <w:rsid w:val="00B14991"/>
    <w:rsid w:val="00B154D9"/>
    <w:rsid w:val="00B205D7"/>
    <w:rsid w:val="00B22FF1"/>
    <w:rsid w:val="00B23E16"/>
    <w:rsid w:val="00B252A8"/>
    <w:rsid w:val="00B26E60"/>
    <w:rsid w:val="00B27C20"/>
    <w:rsid w:val="00B31DE8"/>
    <w:rsid w:val="00B3223E"/>
    <w:rsid w:val="00B3280C"/>
    <w:rsid w:val="00B3333D"/>
    <w:rsid w:val="00B35433"/>
    <w:rsid w:val="00B357BB"/>
    <w:rsid w:val="00B359A1"/>
    <w:rsid w:val="00B41229"/>
    <w:rsid w:val="00B4468A"/>
    <w:rsid w:val="00B454C8"/>
    <w:rsid w:val="00B45AFF"/>
    <w:rsid w:val="00B45C8A"/>
    <w:rsid w:val="00B47316"/>
    <w:rsid w:val="00B50F56"/>
    <w:rsid w:val="00B61E48"/>
    <w:rsid w:val="00B65206"/>
    <w:rsid w:val="00B65A70"/>
    <w:rsid w:val="00B6737B"/>
    <w:rsid w:val="00B73959"/>
    <w:rsid w:val="00B747FD"/>
    <w:rsid w:val="00B77B5A"/>
    <w:rsid w:val="00B8215C"/>
    <w:rsid w:val="00B83144"/>
    <w:rsid w:val="00B92771"/>
    <w:rsid w:val="00B95414"/>
    <w:rsid w:val="00B96154"/>
    <w:rsid w:val="00B96C51"/>
    <w:rsid w:val="00BA2BF0"/>
    <w:rsid w:val="00BA562E"/>
    <w:rsid w:val="00BA6455"/>
    <w:rsid w:val="00BA7387"/>
    <w:rsid w:val="00BB19AA"/>
    <w:rsid w:val="00BB4E2C"/>
    <w:rsid w:val="00BB5AF6"/>
    <w:rsid w:val="00BB7405"/>
    <w:rsid w:val="00BC1C1F"/>
    <w:rsid w:val="00BD3A90"/>
    <w:rsid w:val="00BD5F4D"/>
    <w:rsid w:val="00BD65E8"/>
    <w:rsid w:val="00BD6B30"/>
    <w:rsid w:val="00BE03E5"/>
    <w:rsid w:val="00BE796D"/>
    <w:rsid w:val="00BF6129"/>
    <w:rsid w:val="00BF6946"/>
    <w:rsid w:val="00C0158D"/>
    <w:rsid w:val="00C03FB5"/>
    <w:rsid w:val="00C047A3"/>
    <w:rsid w:val="00C052C7"/>
    <w:rsid w:val="00C077AD"/>
    <w:rsid w:val="00C160BB"/>
    <w:rsid w:val="00C20312"/>
    <w:rsid w:val="00C20DBF"/>
    <w:rsid w:val="00C21681"/>
    <w:rsid w:val="00C22DF7"/>
    <w:rsid w:val="00C23315"/>
    <w:rsid w:val="00C25D08"/>
    <w:rsid w:val="00C4143A"/>
    <w:rsid w:val="00C518B9"/>
    <w:rsid w:val="00C52EB2"/>
    <w:rsid w:val="00C5495B"/>
    <w:rsid w:val="00C55AA1"/>
    <w:rsid w:val="00C64FCD"/>
    <w:rsid w:val="00C65D44"/>
    <w:rsid w:val="00C71C0B"/>
    <w:rsid w:val="00C71F5D"/>
    <w:rsid w:val="00C74EA8"/>
    <w:rsid w:val="00C81E7F"/>
    <w:rsid w:val="00C82996"/>
    <w:rsid w:val="00C95A12"/>
    <w:rsid w:val="00C96211"/>
    <w:rsid w:val="00CA1D1C"/>
    <w:rsid w:val="00CA2E0C"/>
    <w:rsid w:val="00CB031D"/>
    <w:rsid w:val="00CB428F"/>
    <w:rsid w:val="00CB737B"/>
    <w:rsid w:val="00CC58AE"/>
    <w:rsid w:val="00CE1BAE"/>
    <w:rsid w:val="00CE24F1"/>
    <w:rsid w:val="00CF45F3"/>
    <w:rsid w:val="00D00B90"/>
    <w:rsid w:val="00D04346"/>
    <w:rsid w:val="00D0754D"/>
    <w:rsid w:val="00D11194"/>
    <w:rsid w:val="00D214E9"/>
    <w:rsid w:val="00D242A7"/>
    <w:rsid w:val="00D2433E"/>
    <w:rsid w:val="00D27A5C"/>
    <w:rsid w:val="00D339E9"/>
    <w:rsid w:val="00D3516F"/>
    <w:rsid w:val="00D35F05"/>
    <w:rsid w:val="00D41D67"/>
    <w:rsid w:val="00D47D6A"/>
    <w:rsid w:val="00D528D2"/>
    <w:rsid w:val="00D52D17"/>
    <w:rsid w:val="00D531E0"/>
    <w:rsid w:val="00D56103"/>
    <w:rsid w:val="00D56175"/>
    <w:rsid w:val="00D6044D"/>
    <w:rsid w:val="00D60A9A"/>
    <w:rsid w:val="00D619B8"/>
    <w:rsid w:val="00D63482"/>
    <w:rsid w:val="00D64DF8"/>
    <w:rsid w:val="00D6713A"/>
    <w:rsid w:val="00D7050E"/>
    <w:rsid w:val="00D759F0"/>
    <w:rsid w:val="00D76A1A"/>
    <w:rsid w:val="00D7799F"/>
    <w:rsid w:val="00D818A1"/>
    <w:rsid w:val="00D8530B"/>
    <w:rsid w:val="00D860B4"/>
    <w:rsid w:val="00D92C46"/>
    <w:rsid w:val="00D97172"/>
    <w:rsid w:val="00DA1258"/>
    <w:rsid w:val="00DA13A0"/>
    <w:rsid w:val="00DA19FE"/>
    <w:rsid w:val="00DA7495"/>
    <w:rsid w:val="00DB13B7"/>
    <w:rsid w:val="00DB33D1"/>
    <w:rsid w:val="00DB6D0C"/>
    <w:rsid w:val="00DC3E60"/>
    <w:rsid w:val="00DC4834"/>
    <w:rsid w:val="00DC63ED"/>
    <w:rsid w:val="00DD18DA"/>
    <w:rsid w:val="00DD55A3"/>
    <w:rsid w:val="00DD5CA1"/>
    <w:rsid w:val="00DE2D03"/>
    <w:rsid w:val="00DE77FF"/>
    <w:rsid w:val="00DE7B03"/>
    <w:rsid w:val="00DE7F5C"/>
    <w:rsid w:val="00DF48AD"/>
    <w:rsid w:val="00E15568"/>
    <w:rsid w:val="00E22E4F"/>
    <w:rsid w:val="00E2445B"/>
    <w:rsid w:val="00E32ED7"/>
    <w:rsid w:val="00E431EC"/>
    <w:rsid w:val="00E44582"/>
    <w:rsid w:val="00E463E4"/>
    <w:rsid w:val="00E466B7"/>
    <w:rsid w:val="00E534B1"/>
    <w:rsid w:val="00E53605"/>
    <w:rsid w:val="00E53B7C"/>
    <w:rsid w:val="00E5427C"/>
    <w:rsid w:val="00E54C2E"/>
    <w:rsid w:val="00E661C6"/>
    <w:rsid w:val="00E7301B"/>
    <w:rsid w:val="00E751DE"/>
    <w:rsid w:val="00E84279"/>
    <w:rsid w:val="00E852B7"/>
    <w:rsid w:val="00E921EA"/>
    <w:rsid w:val="00E966DA"/>
    <w:rsid w:val="00E972A3"/>
    <w:rsid w:val="00EA3F9A"/>
    <w:rsid w:val="00EA4D62"/>
    <w:rsid w:val="00EB310A"/>
    <w:rsid w:val="00EB7244"/>
    <w:rsid w:val="00EB7A25"/>
    <w:rsid w:val="00EC05D1"/>
    <w:rsid w:val="00EC315C"/>
    <w:rsid w:val="00EC366E"/>
    <w:rsid w:val="00EC4451"/>
    <w:rsid w:val="00EC796B"/>
    <w:rsid w:val="00ED7EA5"/>
    <w:rsid w:val="00EE0B0D"/>
    <w:rsid w:val="00EE1F96"/>
    <w:rsid w:val="00EE4551"/>
    <w:rsid w:val="00EF4B5D"/>
    <w:rsid w:val="00EF5186"/>
    <w:rsid w:val="00EF519E"/>
    <w:rsid w:val="00F02080"/>
    <w:rsid w:val="00F06C6D"/>
    <w:rsid w:val="00F0728B"/>
    <w:rsid w:val="00F13E00"/>
    <w:rsid w:val="00F21219"/>
    <w:rsid w:val="00F268AC"/>
    <w:rsid w:val="00F30D41"/>
    <w:rsid w:val="00F32B76"/>
    <w:rsid w:val="00F470F6"/>
    <w:rsid w:val="00F56244"/>
    <w:rsid w:val="00F579A2"/>
    <w:rsid w:val="00F57DB2"/>
    <w:rsid w:val="00F74492"/>
    <w:rsid w:val="00F7545F"/>
    <w:rsid w:val="00F76581"/>
    <w:rsid w:val="00F76FE1"/>
    <w:rsid w:val="00F85731"/>
    <w:rsid w:val="00F8799C"/>
    <w:rsid w:val="00F93B8D"/>
    <w:rsid w:val="00F944BB"/>
    <w:rsid w:val="00F952BE"/>
    <w:rsid w:val="00FA011C"/>
    <w:rsid w:val="00FA02CA"/>
    <w:rsid w:val="00FA1417"/>
    <w:rsid w:val="00FA7840"/>
    <w:rsid w:val="00FB07B5"/>
    <w:rsid w:val="00FB09E0"/>
    <w:rsid w:val="00FB0F06"/>
    <w:rsid w:val="00FB7DE5"/>
    <w:rsid w:val="00FC103F"/>
    <w:rsid w:val="00FC4CCD"/>
    <w:rsid w:val="00FC6DE5"/>
    <w:rsid w:val="00FD07F0"/>
    <w:rsid w:val="00FD4E4C"/>
    <w:rsid w:val="00FD5FB4"/>
    <w:rsid w:val="00FE14C4"/>
    <w:rsid w:val="00FE2039"/>
    <w:rsid w:val="00FE659F"/>
    <w:rsid w:val="00FF154B"/>
    <w:rsid w:val="00FF1824"/>
    <w:rsid w:val="00FF1BAE"/>
    <w:rsid w:val="00FF3D1A"/>
    <w:rsid w:val="00FF41BE"/>
    <w:rsid w:val="00FF5F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spacing w:before="360"/>
      <w:outlineLvl w:val="0"/>
    </w:pPr>
    <w:rPr>
      <w:rFonts w:cs="Arial"/>
      <w:b/>
      <w:bCs/>
      <w:kern w:val="32"/>
      <w:sz w:val="24"/>
      <w:szCs w:val="24"/>
    </w:rPr>
  </w:style>
  <w:style w:type="paragraph" w:styleId="Nadpis2">
    <w:name w:val="heading 2"/>
    <w:basedOn w:val="Normln"/>
    <w:next w:val="Normln"/>
    <w:link w:val="Nadpis2Char"/>
    <w:qFormat/>
    <w:locked/>
    <w:rsid w:val="00AC4B33"/>
    <w:pPr>
      <w:spacing w:before="240"/>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link w:val="ZpatChar"/>
    <w:uiPriority w:val="99"/>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B35433"/>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0">
    <w:name w:val="Odstavec 3"/>
    <w:basedOn w:val="Normln"/>
    <w:rsid w:val="00AC4B33"/>
    <w:pPr>
      <w:overflowPunct w:val="0"/>
      <w:autoSpaceDE w:val="0"/>
      <w:autoSpaceDN w:val="0"/>
      <w:adjustRightInd w:val="0"/>
      <w:textAlignment w:val="baseline"/>
      <w:outlineLvl w:val="2"/>
    </w:pPr>
    <w:rPr>
      <w:szCs w:val="24"/>
    </w:rPr>
  </w:style>
  <w:style w:type="paragraph" w:customStyle="1" w:styleId="Odrky-psmena">
    <w:name w:val="Odrážky - písmena"/>
    <w:basedOn w:val="Normln"/>
    <w:link w:val="Odrky-psmenaCharChar"/>
    <w:rsid w:val="00BD6B30"/>
    <w:pPr>
      <w:numPr>
        <w:numId w:val="5"/>
      </w:numPr>
      <w:spacing w:before="0"/>
    </w:pPr>
  </w:style>
  <w:style w:type="paragraph" w:customStyle="1" w:styleId="Odrky2rove">
    <w:name w:val="Odrážky 2 úroveň"/>
    <w:basedOn w:val="Normln"/>
    <w:rsid w:val="00BD6B30"/>
    <w:pPr>
      <w:numPr>
        <w:ilvl w:val="1"/>
        <w:numId w:val="5"/>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 w:type="paragraph" w:styleId="Zkladntextodsazen">
    <w:name w:val="Body Text Indent"/>
    <w:basedOn w:val="Normln"/>
    <w:link w:val="ZkladntextodsazenChar"/>
    <w:uiPriority w:val="99"/>
    <w:rsid w:val="00537058"/>
    <w:pPr>
      <w:spacing w:before="0" w:after="120"/>
      <w:ind w:left="283"/>
      <w:jc w:val="left"/>
    </w:pPr>
    <w:rPr>
      <w:rFonts w:ascii="Times New Roman" w:hAnsi="Times New Roman"/>
      <w:sz w:val="24"/>
      <w:szCs w:val="24"/>
    </w:rPr>
  </w:style>
  <w:style w:type="character" w:customStyle="1" w:styleId="ZkladntextodsazenChar">
    <w:name w:val="Základní text odsazený Char"/>
    <w:basedOn w:val="Standardnpsmoodstavce"/>
    <w:link w:val="Zkladntextodsazen"/>
    <w:uiPriority w:val="99"/>
    <w:rsid w:val="00537058"/>
    <w:rPr>
      <w:rFonts w:ascii="Times New Roman" w:hAnsi="Times New Roman"/>
      <w:sz w:val="24"/>
      <w:szCs w:val="24"/>
    </w:rPr>
  </w:style>
  <w:style w:type="character" w:styleId="Sledovanodkaz">
    <w:name w:val="FollowedHyperlink"/>
    <w:basedOn w:val="Standardnpsmoodstavce"/>
    <w:uiPriority w:val="99"/>
    <w:semiHidden/>
    <w:unhideWhenUsed/>
    <w:rsid w:val="004066F5"/>
    <w:rPr>
      <w:color w:val="800080" w:themeColor="followedHyperlink"/>
      <w:u w:val="single"/>
    </w:rPr>
  </w:style>
  <w:style w:type="character" w:customStyle="1" w:styleId="ZpatChar">
    <w:name w:val="Zápatí Char"/>
    <w:basedOn w:val="Standardnpsmoodstavce"/>
    <w:link w:val="Zpat"/>
    <w:uiPriority w:val="99"/>
    <w:rsid w:val="00764842"/>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spacing w:before="360"/>
      <w:outlineLvl w:val="0"/>
    </w:pPr>
    <w:rPr>
      <w:rFonts w:cs="Arial"/>
      <w:b/>
      <w:bCs/>
      <w:kern w:val="32"/>
      <w:sz w:val="24"/>
      <w:szCs w:val="24"/>
    </w:rPr>
  </w:style>
  <w:style w:type="paragraph" w:styleId="Nadpis2">
    <w:name w:val="heading 2"/>
    <w:basedOn w:val="Normln"/>
    <w:next w:val="Normln"/>
    <w:link w:val="Nadpis2Char"/>
    <w:qFormat/>
    <w:locked/>
    <w:rsid w:val="00AC4B33"/>
    <w:pPr>
      <w:spacing w:before="240"/>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link w:val="ZpatChar"/>
    <w:uiPriority w:val="99"/>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B35433"/>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0">
    <w:name w:val="Odstavec 3"/>
    <w:basedOn w:val="Normln"/>
    <w:rsid w:val="00AC4B33"/>
    <w:pPr>
      <w:overflowPunct w:val="0"/>
      <w:autoSpaceDE w:val="0"/>
      <w:autoSpaceDN w:val="0"/>
      <w:adjustRightInd w:val="0"/>
      <w:textAlignment w:val="baseline"/>
      <w:outlineLvl w:val="2"/>
    </w:pPr>
    <w:rPr>
      <w:szCs w:val="24"/>
    </w:rPr>
  </w:style>
  <w:style w:type="paragraph" w:customStyle="1" w:styleId="Odrky-psmena">
    <w:name w:val="Odrážky - písmena"/>
    <w:basedOn w:val="Normln"/>
    <w:link w:val="Odrky-psmenaCharChar"/>
    <w:rsid w:val="00BD6B30"/>
    <w:pPr>
      <w:numPr>
        <w:numId w:val="5"/>
      </w:numPr>
      <w:spacing w:before="0"/>
    </w:pPr>
  </w:style>
  <w:style w:type="paragraph" w:customStyle="1" w:styleId="Odrky2rove">
    <w:name w:val="Odrážky 2 úroveň"/>
    <w:basedOn w:val="Normln"/>
    <w:rsid w:val="00BD6B30"/>
    <w:pPr>
      <w:numPr>
        <w:ilvl w:val="1"/>
        <w:numId w:val="5"/>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 w:type="paragraph" w:styleId="Zkladntextodsazen">
    <w:name w:val="Body Text Indent"/>
    <w:basedOn w:val="Normln"/>
    <w:link w:val="ZkladntextodsazenChar"/>
    <w:uiPriority w:val="99"/>
    <w:rsid w:val="00537058"/>
    <w:pPr>
      <w:spacing w:before="0" w:after="120"/>
      <w:ind w:left="283"/>
      <w:jc w:val="left"/>
    </w:pPr>
    <w:rPr>
      <w:rFonts w:ascii="Times New Roman" w:hAnsi="Times New Roman"/>
      <w:sz w:val="24"/>
      <w:szCs w:val="24"/>
    </w:rPr>
  </w:style>
  <w:style w:type="character" w:customStyle="1" w:styleId="ZkladntextodsazenChar">
    <w:name w:val="Základní text odsazený Char"/>
    <w:basedOn w:val="Standardnpsmoodstavce"/>
    <w:link w:val="Zkladntextodsazen"/>
    <w:uiPriority w:val="99"/>
    <w:rsid w:val="00537058"/>
    <w:rPr>
      <w:rFonts w:ascii="Times New Roman" w:hAnsi="Times New Roman"/>
      <w:sz w:val="24"/>
      <w:szCs w:val="24"/>
    </w:rPr>
  </w:style>
  <w:style w:type="character" w:styleId="Sledovanodkaz">
    <w:name w:val="FollowedHyperlink"/>
    <w:basedOn w:val="Standardnpsmoodstavce"/>
    <w:uiPriority w:val="99"/>
    <w:semiHidden/>
    <w:unhideWhenUsed/>
    <w:rsid w:val="004066F5"/>
    <w:rPr>
      <w:color w:val="800080" w:themeColor="followedHyperlink"/>
      <w:u w:val="single"/>
    </w:rPr>
  </w:style>
  <w:style w:type="character" w:customStyle="1" w:styleId="ZpatChar">
    <w:name w:val="Zápatí Char"/>
    <w:basedOn w:val="Standardnpsmoodstavce"/>
    <w:link w:val="Zpat"/>
    <w:uiPriority w:val="99"/>
    <w:rsid w:val="00764842"/>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oftender.cz/home/profil/992824"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oftender.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oftender.cz/home/profil/992824"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pavel.kment@ceproas.c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F9406-29D8-4760-9D0A-69168BC52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4373</Words>
  <Characters>25806</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30119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13</cp:revision>
  <cp:lastPrinted>2015-10-09T05:56:00Z</cp:lastPrinted>
  <dcterms:created xsi:type="dcterms:W3CDTF">2015-10-08T11:01:00Z</dcterms:created>
  <dcterms:modified xsi:type="dcterms:W3CDTF">2015-10-09T10:55:00Z</dcterms:modified>
</cp:coreProperties>
</file>